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621624" w:rsidP="0037383F">
      <w:pPr>
        <w:pStyle w:val="a3"/>
        <w:jc w:val="center"/>
        <w:rPr>
          <w:rFonts w:ascii="Arial" w:hAnsi="Arial" w:cs="Arial"/>
        </w:rPr>
      </w:pPr>
      <w:r w:rsidRPr="0062162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621624" w:rsidP="001339D5">
      <w:pPr>
        <w:pStyle w:val="a3"/>
        <w:spacing w:line="288" w:lineRule="auto"/>
        <w:jc w:val="center"/>
        <w:rPr>
          <w:b/>
          <w:sz w:val="12"/>
        </w:rPr>
      </w:pPr>
      <w:r w:rsidRPr="00621624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621624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621624" w:rsidP="00523B4B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6.1pt;margin-top:.9pt;width:110.5pt;height:24.25pt;z-index:251658752" stroked="f">
                  <v:textbox>
                    <w:txbxContent>
                      <w:p w:rsidR="00DA5CA0" w:rsidRPr="00BC7B92" w:rsidRDefault="007805FA" w:rsidP="007B0C5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F127CD">
              <w:rPr>
                <w:b/>
              </w:rPr>
              <w:t xml:space="preserve">Об установлении межмуниципального </w:t>
            </w:r>
            <w:r w:rsidR="009C1BC3" w:rsidRPr="00442EF6">
              <w:rPr>
                <w:b/>
              </w:rPr>
              <w:t xml:space="preserve">маршрута регулярных перевозок </w:t>
            </w:r>
            <w:r w:rsidR="00523B4B">
              <w:rPr>
                <w:b/>
              </w:rPr>
              <w:br/>
              <w:t xml:space="preserve">пригородного сообщения </w:t>
            </w:r>
            <w:r w:rsidR="00523B4B">
              <w:rPr>
                <w:b/>
              </w:rPr>
              <w:br/>
            </w:r>
            <w:r w:rsidR="009C1BC3" w:rsidRPr="00442EF6">
              <w:rPr>
                <w:b/>
              </w:rPr>
              <w:t xml:space="preserve">№ </w:t>
            </w:r>
            <w:r w:rsidR="00523B4B">
              <w:rPr>
                <w:b/>
              </w:rPr>
              <w:t>138</w:t>
            </w:r>
            <w:r w:rsidR="009C1BC3">
              <w:rPr>
                <w:b/>
              </w:rPr>
              <w:t xml:space="preserve"> </w:t>
            </w:r>
            <w:r w:rsidR="009C1BC3" w:rsidRPr="001C2C03">
              <w:rPr>
                <w:b/>
              </w:rPr>
              <w:t>«</w:t>
            </w:r>
            <w:r w:rsidR="00047F9D">
              <w:rPr>
                <w:b/>
              </w:rPr>
              <w:t xml:space="preserve">Саратов </w:t>
            </w:r>
            <w:r w:rsidR="00523B4B">
              <w:rPr>
                <w:b/>
              </w:rPr>
              <w:br/>
            </w:r>
            <w:r w:rsidR="00E251D3">
              <w:rPr>
                <w:b/>
              </w:rPr>
              <w:t>(</w:t>
            </w:r>
            <w:r w:rsidR="00523B4B">
              <w:rPr>
                <w:b/>
              </w:rPr>
              <w:t xml:space="preserve">ООО </w:t>
            </w:r>
            <w:r w:rsidR="00523B4B" w:rsidRPr="001C2C03">
              <w:rPr>
                <w:b/>
              </w:rPr>
              <w:t>«</w:t>
            </w:r>
            <w:proofErr w:type="spellStart"/>
            <w:r w:rsidR="00523B4B">
              <w:rPr>
                <w:b/>
              </w:rPr>
              <w:t>Саратоворгсинтез</w:t>
            </w:r>
            <w:proofErr w:type="spellEnd"/>
            <w:r w:rsidR="00523B4B">
              <w:rPr>
                <w:b/>
              </w:rPr>
              <w:t>»</w:t>
            </w:r>
            <w:r w:rsidR="00E251D3">
              <w:rPr>
                <w:b/>
              </w:rPr>
              <w:t xml:space="preserve">) </w:t>
            </w:r>
            <w:r w:rsidR="009C1BC3">
              <w:rPr>
                <w:b/>
              </w:rPr>
              <w:t xml:space="preserve">– </w:t>
            </w:r>
            <w:r w:rsidR="00F913C8">
              <w:rPr>
                <w:b/>
              </w:rPr>
              <w:br/>
            </w:r>
            <w:r w:rsidR="00523B4B">
              <w:rPr>
                <w:b/>
              </w:rPr>
              <w:t>пос. Тепличный</w:t>
            </w:r>
            <w:r w:rsidR="009C1BC3">
              <w:rPr>
                <w:b/>
              </w:rPr>
              <w:t xml:space="preserve"> (</w:t>
            </w:r>
            <w:proofErr w:type="gramStart"/>
            <w:r w:rsidR="009C1BC3">
              <w:rPr>
                <w:b/>
              </w:rPr>
              <w:t>ч</w:t>
            </w:r>
            <w:proofErr w:type="gramEnd"/>
            <w:r w:rsidR="009C1BC3">
              <w:rPr>
                <w:b/>
              </w:rPr>
              <w:t>/</w:t>
            </w:r>
            <w:proofErr w:type="spellStart"/>
            <w:r w:rsidR="009C1BC3">
              <w:rPr>
                <w:b/>
              </w:rPr>
              <w:t>з</w:t>
            </w:r>
            <w:proofErr w:type="spellEnd"/>
            <w:r w:rsidR="009C1BC3">
              <w:rPr>
                <w:b/>
              </w:rPr>
              <w:t xml:space="preserve"> </w:t>
            </w:r>
            <w:r w:rsidR="00523B4B">
              <w:rPr>
                <w:b/>
              </w:rPr>
              <w:t>завод металлоконструкций)»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      </w:r>
            <w:r w:rsidR="00DA5CA0">
              <w:t>ые акты Российской Федерации»,</w:t>
            </w:r>
            <w:r w:rsidRPr="00C0005B">
              <w:t xml:space="preserve"> </w:t>
            </w:r>
            <w:hyperlink r:id="rId10" w:history="1">
              <w:r w:rsidRPr="00C0005B">
                <w:t>стать</w:t>
              </w:r>
              <w:r w:rsidR="00DA5CA0">
                <w:t>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F127CD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пригородного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523B4B" w:rsidRPr="00523B4B">
        <w:rPr>
          <w:b w:val="0"/>
          <w:sz w:val="28"/>
          <w:szCs w:val="28"/>
        </w:rPr>
        <w:t xml:space="preserve">«Саратов </w:t>
      </w:r>
      <w:r w:rsidR="00523B4B" w:rsidRPr="00523B4B">
        <w:rPr>
          <w:b w:val="0"/>
          <w:sz w:val="28"/>
          <w:szCs w:val="28"/>
        </w:rPr>
        <w:br/>
        <w:t>(ООО «</w:t>
      </w:r>
      <w:proofErr w:type="spellStart"/>
      <w:r w:rsidR="00523B4B" w:rsidRPr="00523B4B">
        <w:rPr>
          <w:b w:val="0"/>
          <w:sz w:val="28"/>
          <w:szCs w:val="28"/>
        </w:rPr>
        <w:t>Саратоворгсинтез</w:t>
      </w:r>
      <w:proofErr w:type="spellEnd"/>
      <w:r w:rsidR="00523B4B" w:rsidRPr="00523B4B">
        <w:rPr>
          <w:b w:val="0"/>
          <w:sz w:val="28"/>
          <w:szCs w:val="28"/>
        </w:rPr>
        <w:t>») – пос. Тепличный (</w:t>
      </w:r>
      <w:proofErr w:type="gramStart"/>
      <w:r w:rsidR="00523B4B" w:rsidRPr="00523B4B">
        <w:rPr>
          <w:b w:val="0"/>
          <w:sz w:val="28"/>
          <w:szCs w:val="28"/>
        </w:rPr>
        <w:t>ч</w:t>
      </w:r>
      <w:proofErr w:type="gramEnd"/>
      <w:r w:rsidR="00523B4B" w:rsidRPr="00523B4B">
        <w:rPr>
          <w:b w:val="0"/>
          <w:sz w:val="28"/>
          <w:szCs w:val="28"/>
        </w:rPr>
        <w:t>/</w:t>
      </w:r>
      <w:proofErr w:type="spellStart"/>
      <w:r w:rsidR="00523B4B" w:rsidRPr="00523B4B">
        <w:rPr>
          <w:b w:val="0"/>
          <w:sz w:val="28"/>
          <w:szCs w:val="28"/>
        </w:rPr>
        <w:t>з</w:t>
      </w:r>
      <w:proofErr w:type="spellEnd"/>
      <w:r w:rsidR="00523B4B" w:rsidRPr="00523B4B">
        <w:rPr>
          <w:b w:val="0"/>
          <w:sz w:val="28"/>
          <w:szCs w:val="28"/>
        </w:rPr>
        <w:t xml:space="preserve"> завод металлоконструкций)»</w:t>
      </w:r>
      <w:r w:rsidRPr="00523B4B">
        <w:rPr>
          <w:b w:val="0"/>
          <w:sz w:val="28"/>
          <w:szCs w:val="28"/>
        </w:rPr>
        <w:t>.</w:t>
      </w:r>
      <w:r w:rsidRPr="00E251D3">
        <w:rPr>
          <w:b w:val="0"/>
          <w:sz w:val="28"/>
          <w:szCs w:val="28"/>
        </w:rPr>
        <w:t xml:space="preserve"> Данному маршруту регулярных перевозок пригородного сообщения присвоить р</w:t>
      </w:r>
      <w:r w:rsidRPr="00E251D3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8C6265" w:rsidRPr="008C6265">
        <w:rPr>
          <w:b w:val="0"/>
          <w:color w:val="000000"/>
          <w:sz w:val="28"/>
          <w:szCs w:val="28"/>
        </w:rPr>
        <w:t>3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Pr="00E251D3">
        <w:rPr>
          <w:b w:val="0"/>
          <w:color w:val="000000"/>
          <w:sz w:val="28"/>
          <w:szCs w:val="28"/>
        </w:rPr>
        <w:t xml:space="preserve">– МПС, порядковый номер маршрута – </w:t>
      </w:r>
      <w:r w:rsidR="00523B4B">
        <w:rPr>
          <w:b w:val="0"/>
          <w:color w:val="000000"/>
          <w:sz w:val="28"/>
          <w:szCs w:val="28"/>
        </w:rPr>
        <w:t>138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6B03C0" w:rsidRPr="00453176">
        <w:rPr>
          <w:b w:val="0"/>
          <w:sz w:val="28"/>
          <w:szCs w:val="28"/>
        </w:rPr>
        <w:t xml:space="preserve">№ </w:t>
      </w:r>
      <w:r w:rsidR="00523B4B">
        <w:rPr>
          <w:b w:val="0"/>
          <w:sz w:val="28"/>
          <w:szCs w:val="28"/>
        </w:rPr>
        <w:t xml:space="preserve">138 </w:t>
      </w:r>
      <w:r w:rsidR="00523B4B" w:rsidRPr="00523B4B">
        <w:rPr>
          <w:b w:val="0"/>
          <w:sz w:val="28"/>
          <w:szCs w:val="28"/>
        </w:rPr>
        <w:t>«Саратов (ООО «</w:t>
      </w:r>
      <w:proofErr w:type="spellStart"/>
      <w:r w:rsidR="00523B4B" w:rsidRPr="00523B4B">
        <w:rPr>
          <w:b w:val="0"/>
          <w:sz w:val="28"/>
          <w:szCs w:val="28"/>
        </w:rPr>
        <w:t>Саратоворгсинтез</w:t>
      </w:r>
      <w:proofErr w:type="spellEnd"/>
      <w:r w:rsidR="00523B4B" w:rsidRPr="00523B4B">
        <w:rPr>
          <w:b w:val="0"/>
          <w:sz w:val="28"/>
          <w:szCs w:val="28"/>
        </w:rPr>
        <w:t>») – пос. Тепличный (</w:t>
      </w:r>
      <w:proofErr w:type="gramStart"/>
      <w:r w:rsidR="00523B4B" w:rsidRPr="00523B4B">
        <w:rPr>
          <w:b w:val="0"/>
          <w:sz w:val="28"/>
          <w:szCs w:val="28"/>
        </w:rPr>
        <w:t>ч</w:t>
      </w:r>
      <w:proofErr w:type="gramEnd"/>
      <w:r w:rsidR="00523B4B" w:rsidRPr="00523B4B">
        <w:rPr>
          <w:b w:val="0"/>
          <w:sz w:val="28"/>
          <w:szCs w:val="28"/>
        </w:rPr>
        <w:t>/</w:t>
      </w:r>
      <w:proofErr w:type="spellStart"/>
      <w:r w:rsidR="00523B4B" w:rsidRPr="00523B4B">
        <w:rPr>
          <w:b w:val="0"/>
          <w:sz w:val="28"/>
          <w:szCs w:val="28"/>
        </w:rPr>
        <w:t>з</w:t>
      </w:r>
      <w:proofErr w:type="spellEnd"/>
      <w:r w:rsidR="00523B4B" w:rsidRPr="00523B4B">
        <w:rPr>
          <w:b w:val="0"/>
          <w:sz w:val="28"/>
          <w:szCs w:val="28"/>
        </w:rPr>
        <w:t xml:space="preserve"> завод металлоконструкций)»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от начального остановочного пункта</w:t>
      </w:r>
      <w:r w:rsidR="00071966">
        <w:rPr>
          <w:b w:val="0"/>
          <w:sz w:val="28"/>
          <w:szCs w:val="28"/>
        </w:rPr>
        <w:t xml:space="preserve"> </w:t>
      </w:r>
      <w:r w:rsidR="00523B4B" w:rsidRPr="00523B4B">
        <w:rPr>
          <w:b w:val="0"/>
          <w:sz w:val="28"/>
          <w:szCs w:val="28"/>
        </w:rPr>
        <w:t xml:space="preserve">«Саратов </w:t>
      </w:r>
      <w:r w:rsidR="00C64702">
        <w:rPr>
          <w:b w:val="0"/>
          <w:sz w:val="28"/>
          <w:szCs w:val="28"/>
        </w:rPr>
        <w:br/>
      </w:r>
      <w:r w:rsidR="00523B4B" w:rsidRPr="00523B4B">
        <w:rPr>
          <w:b w:val="0"/>
          <w:sz w:val="28"/>
          <w:szCs w:val="28"/>
        </w:rPr>
        <w:t>(ООО «</w:t>
      </w:r>
      <w:proofErr w:type="spellStart"/>
      <w:r w:rsidR="00523B4B" w:rsidRPr="00523B4B">
        <w:rPr>
          <w:b w:val="0"/>
          <w:sz w:val="28"/>
          <w:szCs w:val="28"/>
        </w:rPr>
        <w:t>Саратоворгсинтез</w:t>
      </w:r>
      <w:proofErr w:type="spellEnd"/>
      <w:r w:rsidR="00523B4B" w:rsidRPr="00523B4B">
        <w:rPr>
          <w:b w:val="0"/>
          <w:sz w:val="28"/>
          <w:szCs w:val="28"/>
        </w:rPr>
        <w:t>»)</w:t>
      </w:r>
      <w:r w:rsidRPr="00453176">
        <w:rPr>
          <w:b w:val="0"/>
          <w:sz w:val="28"/>
          <w:szCs w:val="28"/>
        </w:rPr>
        <w:t>»</w:t>
      </w:r>
      <w:r w:rsidR="00523B4B">
        <w:rPr>
          <w:b w:val="0"/>
          <w:sz w:val="28"/>
          <w:szCs w:val="28"/>
        </w:rPr>
        <w:t xml:space="preserve"> по улицам Азина, Тульская, </w:t>
      </w:r>
      <w:proofErr w:type="spellStart"/>
      <w:r w:rsidR="00523B4B">
        <w:rPr>
          <w:b w:val="0"/>
          <w:sz w:val="28"/>
          <w:szCs w:val="28"/>
        </w:rPr>
        <w:t>Прудная</w:t>
      </w:r>
      <w:proofErr w:type="spellEnd"/>
      <w:r w:rsidR="00523B4B">
        <w:rPr>
          <w:b w:val="0"/>
          <w:sz w:val="28"/>
          <w:szCs w:val="28"/>
        </w:rPr>
        <w:t xml:space="preserve"> до </w:t>
      </w:r>
      <w:r w:rsidR="00523B4B">
        <w:rPr>
          <w:b w:val="0"/>
          <w:sz w:val="28"/>
          <w:szCs w:val="28"/>
        </w:rPr>
        <w:lastRenderedPageBreak/>
        <w:t xml:space="preserve">остановочного пункта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 xml:space="preserve">Рынок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>Комсомольский</w:t>
      </w:r>
      <w:r w:rsidR="00523B4B" w:rsidRPr="00453176">
        <w:rPr>
          <w:b w:val="0"/>
          <w:sz w:val="28"/>
          <w:szCs w:val="28"/>
        </w:rPr>
        <w:t>»</w:t>
      </w:r>
      <w:r w:rsidR="00523B4B">
        <w:rPr>
          <w:b w:val="0"/>
          <w:sz w:val="28"/>
          <w:szCs w:val="28"/>
        </w:rPr>
        <w:t xml:space="preserve">. От остановочного пункта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 xml:space="preserve">Рынок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>Комсомольский</w:t>
      </w:r>
      <w:r w:rsidR="00523B4B" w:rsidRPr="00453176">
        <w:rPr>
          <w:b w:val="0"/>
          <w:sz w:val="28"/>
          <w:szCs w:val="28"/>
        </w:rPr>
        <w:t>»</w:t>
      </w:r>
      <w:r w:rsidR="00523B4B">
        <w:rPr>
          <w:b w:val="0"/>
          <w:sz w:val="28"/>
          <w:szCs w:val="28"/>
        </w:rPr>
        <w:t xml:space="preserve"> по улицам </w:t>
      </w:r>
      <w:proofErr w:type="spellStart"/>
      <w:r w:rsidR="00523B4B">
        <w:rPr>
          <w:b w:val="0"/>
          <w:sz w:val="28"/>
          <w:szCs w:val="28"/>
        </w:rPr>
        <w:t>Прудная</w:t>
      </w:r>
      <w:proofErr w:type="spellEnd"/>
      <w:r w:rsidR="00523B4B">
        <w:rPr>
          <w:b w:val="0"/>
          <w:sz w:val="28"/>
          <w:szCs w:val="28"/>
        </w:rPr>
        <w:t xml:space="preserve">, Тульская, Химическая, Маркина до пос. Тепличный. В пос. Тепличный по улицам Маркина, Тепличная, Комсомольская, Перспективная, Новая, Тепличная до конечного остановочного пункта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>поселок Тепличный</w:t>
      </w:r>
      <w:r w:rsidR="00523B4B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453176">
        <w:rPr>
          <w:b w:val="0"/>
          <w:i/>
          <w:sz w:val="28"/>
          <w:szCs w:val="28"/>
        </w:rPr>
        <w:t xml:space="preserve">- </w:t>
      </w:r>
      <w:r w:rsidR="00523B4B">
        <w:rPr>
          <w:b w:val="0"/>
          <w:sz w:val="28"/>
          <w:szCs w:val="28"/>
        </w:rPr>
        <w:t xml:space="preserve">до конечного остановочного пункта </w:t>
      </w:r>
      <w:r w:rsidR="00523B4B" w:rsidRPr="00523B4B">
        <w:rPr>
          <w:b w:val="0"/>
          <w:sz w:val="28"/>
          <w:szCs w:val="28"/>
        </w:rPr>
        <w:t>«</w:t>
      </w:r>
      <w:r w:rsidR="00523B4B">
        <w:rPr>
          <w:b w:val="0"/>
          <w:sz w:val="28"/>
          <w:szCs w:val="28"/>
        </w:rPr>
        <w:t>поселок Тепличный</w:t>
      </w:r>
      <w:r w:rsidR="00523B4B" w:rsidRPr="00453176">
        <w:rPr>
          <w:b w:val="0"/>
          <w:sz w:val="28"/>
          <w:szCs w:val="28"/>
        </w:rPr>
        <w:t>»</w:t>
      </w:r>
      <w:r w:rsidR="00523B4B">
        <w:rPr>
          <w:b w:val="0"/>
          <w:sz w:val="28"/>
          <w:szCs w:val="28"/>
        </w:rPr>
        <w:t xml:space="preserve"> </w:t>
      </w:r>
      <w:r w:rsidR="0075434E" w:rsidRPr="00453176">
        <w:rPr>
          <w:b w:val="0"/>
          <w:sz w:val="28"/>
          <w:szCs w:val="28"/>
        </w:rPr>
        <w:t xml:space="preserve"> </w:t>
      </w:r>
      <w:r w:rsidR="00523B4B">
        <w:rPr>
          <w:b w:val="0"/>
          <w:sz w:val="28"/>
          <w:szCs w:val="28"/>
        </w:rPr>
        <w:t>по улицам Тепличная, Новая, Перспективная, Комсомольская, Тепличная, Маркина в г. Саратов</w:t>
      </w:r>
      <w:r w:rsidR="0075434E" w:rsidRPr="00453176">
        <w:rPr>
          <w:b w:val="0"/>
          <w:sz w:val="28"/>
          <w:szCs w:val="28"/>
        </w:rPr>
        <w:t>.</w:t>
      </w:r>
      <w:proofErr w:type="gramEnd"/>
      <w:r w:rsidR="00523B4B">
        <w:rPr>
          <w:b w:val="0"/>
          <w:sz w:val="28"/>
          <w:szCs w:val="28"/>
        </w:rPr>
        <w:t xml:space="preserve"> </w:t>
      </w:r>
      <w:proofErr w:type="gramStart"/>
      <w:r w:rsidR="00523B4B">
        <w:rPr>
          <w:b w:val="0"/>
          <w:sz w:val="28"/>
          <w:szCs w:val="28"/>
        </w:rPr>
        <w:t xml:space="preserve">В г. Саратове по улицам Маркина, Лесная, Парковая, Химическая, Тульская, </w:t>
      </w:r>
      <w:proofErr w:type="spellStart"/>
      <w:r w:rsidR="00523B4B">
        <w:rPr>
          <w:b w:val="0"/>
          <w:sz w:val="28"/>
          <w:szCs w:val="28"/>
        </w:rPr>
        <w:t>Прудная</w:t>
      </w:r>
      <w:proofErr w:type="spellEnd"/>
      <w:r w:rsidR="00523B4B">
        <w:rPr>
          <w:b w:val="0"/>
          <w:sz w:val="28"/>
          <w:szCs w:val="28"/>
        </w:rPr>
        <w:t xml:space="preserve"> до остановочного пункта</w:t>
      </w:r>
      <w:r w:rsidR="00071966">
        <w:rPr>
          <w:b w:val="0"/>
          <w:sz w:val="28"/>
          <w:szCs w:val="28"/>
        </w:rPr>
        <w:t xml:space="preserve">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 xml:space="preserve">Рынок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>Комсомольский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>.</w:t>
      </w:r>
      <w:proofErr w:type="gramEnd"/>
      <w:r w:rsidR="00071966">
        <w:rPr>
          <w:b w:val="0"/>
          <w:sz w:val="28"/>
          <w:szCs w:val="28"/>
        </w:rPr>
        <w:t xml:space="preserve"> От остановочного пункта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 xml:space="preserve">Рынок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>Комсомольский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 xml:space="preserve"> по улицам </w:t>
      </w:r>
      <w:proofErr w:type="spellStart"/>
      <w:r w:rsidR="00071966">
        <w:rPr>
          <w:b w:val="0"/>
          <w:sz w:val="28"/>
          <w:szCs w:val="28"/>
        </w:rPr>
        <w:t>Прудная</w:t>
      </w:r>
      <w:proofErr w:type="spellEnd"/>
      <w:r w:rsidR="00071966">
        <w:rPr>
          <w:b w:val="0"/>
          <w:sz w:val="28"/>
          <w:szCs w:val="28"/>
        </w:rPr>
        <w:t xml:space="preserve">, </w:t>
      </w:r>
      <w:proofErr w:type="gramStart"/>
      <w:r w:rsidR="00071966">
        <w:rPr>
          <w:b w:val="0"/>
          <w:sz w:val="28"/>
          <w:szCs w:val="28"/>
        </w:rPr>
        <w:t>Тульская</w:t>
      </w:r>
      <w:proofErr w:type="gramEnd"/>
      <w:r w:rsidR="00071966">
        <w:rPr>
          <w:b w:val="0"/>
          <w:sz w:val="28"/>
          <w:szCs w:val="28"/>
        </w:rPr>
        <w:t xml:space="preserve">, Азина до остановочного пункта </w:t>
      </w:r>
      <w:r w:rsidR="00071966" w:rsidRPr="00523B4B">
        <w:rPr>
          <w:b w:val="0"/>
          <w:sz w:val="28"/>
          <w:szCs w:val="28"/>
        </w:rPr>
        <w:t xml:space="preserve">«Саратов </w:t>
      </w:r>
      <w:r w:rsidR="00C64702">
        <w:rPr>
          <w:b w:val="0"/>
          <w:sz w:val="28"/>
          <w:szCs w:val="28"/>
        </w:rPr>
        <w:br/>
      </w:r>
      <w:r w:rsidR="00071966" w:rsidRPr="00523B4B">
        <w:rPr>
          <w:b w:val="0"/>
          <w:sz w:val="28"/>
          <w:szCs w:val="28"/>
        </w:rPr>
        <w:t>(ООО «</w:t>
      </w:r>
      <w:proofErr w:type="spellStart"/>
      <w:r w:rsidR="00071966" w:rsidRPr="00523B4B">
        <w:rPr>
          <w:b w:val="0"/>
          <w:sz w:val="28"/>
          <w:szCs w:val="28"/>
        </w:rPr>
        <w:t>Саратоворгсинтез</w:t>
      </w:r>
      <w:proofErr w:type="spellEnd"/>
      <w:r w:rsidR="00071966" w:rsidRPr="00523B4B">
        <w:rPr>
          <w:b w:val="0"/>
          <w:sz w:val="28"/>
          <w:szCs w:val="28"/>
        </w:rPr>
        <w:t>»)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 xml:space="preserve">. От остановочного пункта </w:t>
      </w:r>
      <w:r w:rsidR="00071966" w:rsidRPr="00523B4B">
        <w:rPr>
          <w:b w:val="0"/>
          <w:sz w:val="28"/>
          <w:szCs w:val="28"/>
        </w:rPr>
        <w:t xml:space="preserve">«Саратов </w:t>
      </w:r>
      <w:r w:rsidR="00C64702">
        <w:rPr>
          <w:b w:val="0"/>
          <w:sz w:val="28"/>
          <w:szCs w:val="28"/>
        </w:rPr>
        <w:br/>
      </w:r>
      <w:r w:rsidR="00071966" w:rsidRPr="00523B4B">
        <w:rPr>
          <w:b w:val="0"/>
          <w:sz w:val="28"/>
          <w:szCs w:val="28"/>
        </w:rPr>
        <w:t>(ООО «</w:t>
      </w:r>
      <w:proofErr w:type="spellStart"/>
      <w:r w:rsidR="00071966" w:rsidRPr="00523B4B">
        <w:rPr>
          <w:b w:val="0"/>
          <w:sz w:val="28"/>
          <w:szCs w:val="28"/>
        </w:rPr>
        <w:t>Саратоворгсинтез</w:t>
      </w:r>
      <w:proofErr w:type="spellEnd"/>
      <w:r w:rsidR="00071966" w:rsidRPr="00523B4B">
        <w:rPr>
          <w:b w:val="0"/>
          <w:sz w:val="28"/>
          <w:szCs w:val="28"/>
        </w:rPr>
        <w:t>»)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 xml:space="preserve"> по улице Азина, </w:t>
      </w:r>
      <w:proofErr w:type="spellStart"/>
      <w:r w:rsidR="00071966">
        <w:rPr>
          <w:b w:val="0"/>
          <w:sz w:val="28"/>
          <w:szCs w:val="28"/>
        </w:rPr>
        <w:t>Кокуринскому</w:t>
      </w:r>
      <w:proofErr w:type="spellEnd"/>
      <w:r w:rsidR="00071966">
        <w:rPr>
          <w:b w:val="0"/>
          <w:sz w:val="28"/>
          <w:szCs w:val="28"/>
        </w:rPr>
        <w:t xml:space="preserve"> проезду, далее по автомобильной дороге до остановочного пункта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>Завод металлоконструкций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 xml:space="preserve">. От остановочного пункта </w:t>
      </w:r>
      <w:r w:rsidR="00071966" w:rsidRPr="00523B4B">
        <w:rPr>
          <w:b w:val="0"/>
          <w:sz w:val="28"/>
          <w:szCs w:val="28"/>
        </w:rPr>
        <w:t>«</w:t>
      </w:r>
      <w:r w:rsidR="00071966">
        <w:rPr>
          <w:b w:val="0"/>
          <w:sz w:val="28"/>
          <w:szCs w:val="28"/>
        </w:rPr>
        <w:t>Завод металлоконструкций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 xml:space="preserve"> по автомобильной дороге, далее по </w:t>
      </w:r>
      <w:proofErr w:type="spellStart"/>
      <w:r w:rsidR="00071966">
        <w:rPr>
          <w:b w:val="0"/>
          <w:sz w:val="28"/>
          <w:szCs w:val="28"/>
        </w:rPr>
        <w:t>Кокуринскому</w:t>
      </w:r>
      <w:proofErr w:type="spellEnd"/>
      <w:r w:rsidR="00071966">
        <w:rPr>
          <w:b w:val="0"/>
          <w:sz w:val="28"/>
          <w:szCs w:val="28"/>
        </w:rPr>
        <w:t xml:space="preserve"> проезду, улице Азина до </w:t>
      </w:r>
      <w:r w:rsidR="00071966" w:rsidRPr="00453176">
        <w:rPr>
          <w:b w:val="0"/>
          <w:sz w:val="28"/>
          <w:szCs w:val="28"/>
        </w:rPr>
        <w:t>начального остановочного пункта</w:t>
      </w:r>
      <w:r w:rsidR="00071966">
        <w:rPr>
          <w:b w:val="0"/>
          <w:sz w:val="28"/>
          <w:szCs w:val="28"/>
        </w:rPr>
        <w:t xml:space="preserve"> </w:t>
      </w:r>
      <w:r w:rsidR="00071966" w:rsidRPr="00523B4B">
        <w:rPr>
          <w:b w:val="0"/>
          <w:sz w:val="28"/>
          <w:szCs w:val="28"/>
        </w:rPr>
        <w:t xml:space="preserve">«Саратов </w:t>
      </w:r>
      <w:r w:rsidR="00C64702">
        <w:rPr>
          <w:b w:val="0"/>
          <w:sz w:val="28"/>
          <w:szCs w:val="28"/>
        </w:rPr>
        <w:br/>
      </w:r>
      <w:r w:rsidR="00071966" w:rsidRPr="00523B4B">
        <w:rPr>
          <w:b w:val="0"/>
          <w:sz w:val="28"/>
          <w:szCs w:val="28"/>
        </w:rPr>
        <w:t>(ООО «</w:t>
      </w:r>
      <w:proofErr w:type="spellStart"/>
      <w:r w:rsidR="00071966" w:rsidRPr="00523B4B">
        <w:rPr>
          <w:b w:val="0"/>
          <w:sz w:val="28"/>
          <w:szCs w:val="28"/>
        </w:rPr>
        <w:t>Саратоворгсинтез</w:t>
      </w:r>
      <w:proofErr w:type="spellEnd"/>
      <w:r w:rsidR="00071966" w:rsidRPr="00523B4B">
        <w:rPr>
          <w:b w:val="0"/>
          <w:sz w:val="28"/>
          <w:szCs w:val="28"/>
        </w:rPr>
        <w:t>»)</w:t>
      </w:r>
      <w:r w:rsidR="00071966" w:rsidRPr="00453176">
        <w:rPr>
          <w:b w:val="0"/>
          <w:sz w:val="28"/>
          <w:szCs w:val="28"/>
        </w:rPr>
        <w:t>»</w:t>
      </w:r>
      <w:r w:rsidR="00071966">
        <w:rPr>
          <w:b w:val="0"/>
          <w:sz w:val="28"/>
          <w:szCs w:val="28"/>
        </w:rPr>
        <w:t>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453176" w:rsidRPr="00453176">
        <w:rPr>
          <w:b w:val="0"/>
          <w:sz w:val="28"/>
          <w:szCs w:val="28"/>
        </w:rPr>
        <w:t xml:space="preserve">№ </w:t>
      </w:r>
      <w:r w:rsidR="00071966">
        <w:rPr>
          <w:b w:val="0"/>
          <w:sz w:val="28"/>
          <w:szCs w:val="28"/>
        </w:rPr>
        <w:t>138</w:t>
      </w:r>
      <w:r w:rsidR="00453176" w:rsidRPr="00453176">
        <w:rPr>
          <w:b w:val="0"/>
          <w:sz w:val="28"/>
          <w:szCs w:val="28"/>
        </w:rPr>
        <w:t xml:space="preserve"> </w:t>
      </w:r>
      <w:r w:rsidR="00071966" w:rsidRPr="00523B4B">
        <w:rPr>
          <w:b w:val="0"/>
          <w:sz w:val="28"/>
          <w:szCs w:val="28"/>
        </w:rPr>
        <w:t>«Саратов (ООО «</w:t>
      </w:r>
      <w:proofErr w:type="spellStart"/>
      <w:r w:rsidR="00071966" w:rsidRPr="00523B4B">
        <w:rPr>
          <w:b w:val="0"/>
          <w:sz w:val="28"/>
          <w:szCs w:val="28"/>
        </w:rPr>
        <w:t>Саратоворгсинтез</w:t>
      </w:r>
      <w:proofErr w:type="spellEnd"/>
      <w:r w:rsidR="00071966" w:rsidRPr="00523B4B">
        <w:rPr>
          <w:b w:val="0"/>
          <w:sz w:val="28"/>
          <w:szCs w:val="28"/>
        </w:rPr>
        <w:t>») – пос. Тепличный (</w:t>
      </w:r>
      <w:proofErr w:type="gramStart"/>
      <w:r w:rsidR="00071966" w:rsidRPr="00523B4B">
        <w:rPr>
          <w:b w:val="0"/>
          <w:sz w:val="28"/>
          <w:szCs w:val="28"/>
        </w:rPr>
        <w:t>ч</w:t>
      </w:r>
      <w:proofErr w:type="gramEnd"/>
      <w:r w:rsidR="00071966" w:rsidRPr="00523B4B">
        <w:rPr>
          <w:b w:val="0"/>
          <w:sz w:val="28"/>
          <w:szCs w:val="28"/>
        </w:rPr>
        <w:t>/</w:t>
      </w:r>
      <w:proofErr w:type="spellStart"/>
      <w:r w:rsidR="00071966" w:rsidRPr="00523B4B">
        <w:rPr>
          <w:b w:val="0"/>
          <w:sz w:val="28"/>
          <w:szCs w:val="28"/>
        </w:rPr>
        <w:t>з</w:t>
      </w:r>
      <w:proofErr w:type="spellEnd"/>
      <w:r w:rsidR="00071966" w:rsidRPr="00523B4B">
        <w:rPr>
          <w:b w:val="0"/>
          <w:sz w:val="28"/>
          <w:szCs w:val="28"/>
        </w:rPr>
        <w:t xml:space="preserve"> завод металлоконструкций)»</w:t>
      </w:r>
      <w:r w:rsidR="0007196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71966">
        <w:rPr>
          <w:b w:val="0"/>
          <w:color w:val="000000"/>
          <w:sz w:val="28"/>
          <w:szCs w:val="28"/>
        </w:rPr>
        <w:t xml:space="preserve">ООО </w:t>
      </w:r>
      <w:r w:rsidR="00BD6FD6" w:rsidRPr="00231F12">
        <w:rPr>
          <w:b w:val="0"/>
          <w:color w:val="000000"/>
          <w:sz w:val="28"/>
          <w:szCs w:val="28"/>
        </w:rPr>
        <w:t>«</w:t>
      </w:r>
      <w:proofErr w:type="spellStart"/>
      <w:r w:rsidR="00071966">
        <w:rPr>
          <w:b w:val="0"/>
          <w:color w:val="000000"/>
          <w:sz w:val="28"/>
          <w:szCs w:val="28"/>
        </w:rPr>
        <w:t>Саратоворгсинтез</w:t>
      </w:r>
      <w:proofErr w:type="spellEnd"/>
      <w:r w:rsidR="00BD6FD6" w:rsidRPr="00523B4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71966">
        <w:rPr>
          <w:b w:val="0"/>
          <w:sz w:val="28"/>
          <w:szCs w:val="28"/>
        </w:rPr>
        <w:t>Переезд</w:t>
      </w:r>
      <w:r w:rsidR="00F913C8">
        <w:rPr>
          <w:b w:val="0"/>
          <w:sz w:val="28"/>
          <w:szCs w:val="28"/>
        </w:rPr>
        <w:t xml:space="preserve"> (в обратном направлении</w:t>
      </w:r>
      <w:r w:rsidR="000719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913C8">
        <w:rPr>
          <w:b w:val="0"/>
          <w:sz w:val="28"/>
          <w:szCs w:val="28"/>
        </w:rPr>
        <w:t>ЖБК № 2 (в обратном направлении</w:t>
      </w:r>
      <w:r w:rsidR="000719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71966">
        <w:rPr>
          <w:b w:val="0"/>
          <w:sz w:val="28"/>
          <w:szCs w:val="28"/>
        </w:rPr>
        <w:t>Сарат</w:t>
      </w:r>
      <w:r w:rsidR="00F913C8">
        <w:rPr>
          <w:b w:val="0"/>
          <w:sz w:val="28"/>
          <w:szCs w:val="28"/>
        </w:rPr>
        <w:t>ов (Завод металлоконструкций) (в обратном направлении</w:t>
      </w:r>
      <w:r w:rsidR="000719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913C8">
        <w:rPr>
          <w:b w:val="0"/>
          <w:sz w:val="28"/>
          <w:szCs w:val="28"/>
        </w:rPr>
        <w:t>ЖБК № 2 (в обратном направлении</w:t>
      </w:r>
      <w:r w:rsidR="000719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913C8">
        <w:rPr>
          <w:b w:val="0"/>
          <w:sz w:val="28"/>
          <w:szCs w:val="28"/>
        </w:rPr>
        <w:t xml:space="preserve"> Переезд (в обратном направлении</w:t>
      </w:r>
      <w:r w:rsidR="000719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071966">
        <w:rPr>
          <w:b w:val="0"/>
          <w:color w:val="000000"/>
          <w:sz w:val="28"/>
          <w:szCs w:val="28"/>
        </w:rPr>
        <w:t xml:space="preserve">ООО </w:t>
      </w:r>
      <w:r w:rsidR="00BD6FD6" w:rsidRPr="00231F12">
        <w:rPr>
          <w:b w:val="0"/>
          <w:color w:val="000000"/>
          <w:sz w:val="28"/>
          <w:szCs w:val="28"/>
        </w:rPr>
        <w:t>«</w:t>
      </w:r>
      <w:proofErr w:type="spellStart"/>
      <w:r w:rsidR="00071966">
        <w:rPr>
          <w:b w:val="0"/>
          <w:color w:val="000000"/>
          <w:sz w:val="28"/>
          <w:szCs w:val="28"/>
        </w:rPr>
        <w:t>Саратоворгсинтез</w:t>
      </w:r>
      <w:proofErr w:type="spellEnd"/>
      <w:r w:rsidR="00BD6FD6" w:rsidRPr="00523B4B">
        <w:rPr>
          <w:b w:val="0"/>
          <w:sz w:val="28"/>
          <w:szCs w:val="28"/>
        </w:rPr>
        <w:t>»</w:t>
      </w:r>
      <w:r w:rsidR="00F913C8">
        <w:rPr>
          <w:b w:val="0"/>
          <w:sz w:val="28"/>
          <w:szCs w:val="28"/>
        </w:rPr>
        <w:t xml:space="preserve"> (в обратном направлении)</w:t>
      </w:r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="00BD6FD6">
        <w:rPr>
          <w:b w:val="0"/>
          <w:color w:val="000000"/>
          <w:sz w:val="28"/>
          <w:szCs w:val="28"/>
        </w:rPr>
        <w:t xml:space="preserve"> Дачи</w:t>
      </w:r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BD6FD6">
        <w:rPr>
          <w:b w:val="0"/>
          <w:color w:val="000000"/>
          <w:sz w:val="28"/>
          <w:szCs w:val="28"/>
        </w:rPr>
        <w:t>25 квартал</w:t>
      </w:r>
      <w:r>
        <w:rPr>
          <w:b w:val="0"/>
          <w:color w:val="000000"/>
          <w:sz w:val="28"/>
          <w:szCs w:val="28"/>
        </w:rPr>
        <w:t>;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="00F913C8">
        <w:rPr>
          <w:b w:val="0"/>
          <w:color w:val="000000"/>
          <w:sz w:val="28"/>
          <w:szCs w:val="28"/>
        </w:rPr>
        <w:t xml:space="preserve"> Училище № 52 (в прямом направлении</w:t>
      </w:r>
      <w:r w:rsidR="00BD6FD6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>;</w:t>
      </w:r>
    </w:p>
    <w:p w:rsidR="00BD6FD6" w:rsidRPr="00231F12" w:rsidRDefault="00BD6FD6" w:rsidP="00BD6FD6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Рынок </w:t>
      </w:r>
      <w:r w:rsidRPr="00231F12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Комсомольский</w:t>
      </w:r>
      <w:r w:rsidRPr="00523B4B">
        <w:rPr>
          <w:b w:val="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</w:p>
    <w:p w:rsidR="00BD6FD6" w:rsidRPr="00231F12" w:rsidRDefault="00F913C8" w:rsidP="00BD6FD6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Училище № 52 (</w:t>
      </w:r>
      <w:r>
        <w:rPr>
          <w:b w:val="0"/>
          <w:sz w:val="28"/>
          <w:szCs w:val="28"/>
        </w:rPr>
        <w:t>в обратном направлении</w:t>
      </w:r>
      <w:r w:rsidR="00BD6FD6">
        <w:rPr>
          <w:b w:val="0"/>
          <w:color w:val="000000"/>
          <w:sz w:val="28"/>
          <w:szCs w:val="28"/>
        </w:rPr>
        <w:t>);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="00BD6FD6">
        <w:rPr>
          <w:b w:val="0"/>
          <w:color w:val="000000"/>
          <w:sz w:val="28"/>
          <w:szCs w:val="28"/>
        </w:rPr>
        <w:t xml:space="preserve"> Магазин № 65</w:t>
      </w:r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BD6FD6">
        <w:rPr>
          <w:b w:val="0"/>
          <w:color w:val="000000"/>
          <w:sz w:val="28"/>
          <w:szCs w:val="28"/>
        </w:rPr>
        <w:t>Тульская ул.</w:t>
      </w:r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BD6FD6">
        <w:rPr>
          <w:b w:val="0"/>
          <w:color w:val="000000"/>
          <w:sz w:val="28"/>
          <w:szCs w:val="28"/>
        </w:rPr>
        <w:t xml:space="preserve">Магазин на </w:t>
      </w:r>
      <w:proofErr w:type="gramStart"/>
      <w:r w:rsidR="00BD6FD6">
        <w:rPr>
          <w:b w:val="0"/>
          <w:color w:val="000000"/>
          <w:sz w:val="28"/>
          <w:szCs w:val="28"/>
        </w:rPr>
        <w:t>Тульской</w:t>
      </w:r>
      <w:proofErr w:type="gramEnd"/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BD6FD6">
        <w:rPr>
          <w:b w:val="0"/>
          <w:color w:val="000000"/>
          <w:sz w:val="28"/>
          <w:szCs w:val="28"/>
        </w:rPr>
        <w:t>Байкальская ул.</w:t>
      </w:r>
      <w:r>
        <w:rPr>
          <w:b w:val="0"/>
          <w:color w:val="000000"/>
          <w:sz w:val="28"/>
          <w:szCs w:val="28"/>
        </w:rPr>
        <w:t>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="00BD6FD6">
        <w:rPr>
          <w:b w:val="0"/>
          <w:color w:val="000000"/>
          <w:sz w:val="28"/>
          <w:szCs w:val="28"/>
        </w:rPr>
        <w:t xml:space="preserve"> Парковая ул.</w:t>
      </w:r>
      <w:r>
        <w:rPr>
          <w:b w:val="0"/>
          <w:color w:val="000000"/>
          <w:sz w:val="28"/>
          <w:szCs w:val="28"/>
        </w:rPr>
        <w:t>;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="00F913C8">
        <w:rPr>
          <w:b w:val="0"/>
          <w:color w:val="000000"/>
          <w:sz w:val="28"/>
          <w:szCs w:val="28"/>
        </w:rPr>
        <w:t xml:space="preserve"> Маркина ул. (в прямом направлении</w:t>
      </w:r>
      <w:r w:rsidR="00BD6FD6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>;</w:t>
      </w:r>
    </w:p>
    <w:p w:rsidR="00BD6FD6" w:rsidRPr="00231F12" w:rsidRDefault="00BD6FD6" w:rsidP="00BD6FD6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Комсомольский пос. / Лесная ул.;</w:t>
      </w:r>
    </w:p>
    <w:p w:rsidR="00BD6FD6" w:rsidRPr="00231F12" w:rsidRDefault="00BD6FD6" w:rsidP="00BD6FD6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Тепличная ул.;</w:t>
      </w:r>
    </w:p>
    <w:p w:rsidR="00BD6FD6" w:rsidRPr="00231F12" w:rsidRDefault="00BD6FD6" w:rsidP="00BD6FD6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Перспективная ул.;</w:t>
      </w:r>
    </w:p>
    <w:p w:rsidR="00231F12" w:rsidRP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BD6FD6">
        <w:rPr>
          <w:b w:val="0"/>
          <w:color w:val="000000"/>
          <w:sz w:val="28"/>
          <w:szCs w:val="28"/>
        </w:rPr>
        <w:t>Тепличный</w:t>
      </w:r>
      <w:r>
        <w:rPr>
          <w:b w:val="0"/>
          <w:color w:val="000000"/>
          <w:sz w:val="28"/>
          <w:szCs w:val="28"/>
        </w:rPr>
        <w:t>.</w:t>
      </w:r>
    </w:p>
    <w:p w:rsidR="009C1BC3" w:rsidRDefault="009C1BC3" w:rsidP="009C1BC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</w:t>
      </w:r>
      <w:r w:rsidRPr="006D2EF0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t>(</w:t>
      </w:r>
      <w:proofErr w:type="spellStart"/>
      <w:r w:rsidRPr="006D2EF0">
        <w:rPr>
          <w:b w:val="0"/>
          <w:sz w:val="28"/>
          <w:szCs w:val="28"/>
        </w:rPr>
        <w:t>Лыкину</w:t>
      </w:r>
      <w:proofErr w:type="spellEnd"/>
      <w:r w:rsidRPr="006D2EF0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6D2EF0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ключить сведения об установленном межмуниципальном</w:t>
      </w:r>
      <w:r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маршруте</w:t>
      </w:r>
      <w:r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>
        <w:rPr>
          <w:b w:val="0"/>
          <w:sz w:val="28"/>
          <w:szCs w:val="28"/>
        </w:rPr>
        <w:br/>
      </w:r>
      <w:r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9C1BC3" w:rsidRPr="00F127CD" w:rsidRDefault="009C1BC3" w:rsidP="009C1BC3">
      <w:pPr>
        <w:ind w:firstLine="709"/>
      </w:pPr>
      <w:r>
        <w:t>5.</w:t>
      </w:r>
      <w:r w:rsidRPr="006D2EF0">
        <w:t xml:space="preserve">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возложить на заместителя министра </w:t>
      </w:r>
      <w:proofErr w:type="spellStart"/>
      <w:r w:rsidR="00BD6FD6">
        <w:t>Козаченко</w:t>
      </w:r>
      <w:proofErr w:type="spellEnd"/>
      <w:r w:rsidR="00BD6FD6">
        <w:t xml:space="preserve"> И.А</w:t>
      </w:r>
      <w:r w:rsidRPr="00F127CD">
        <w:t>.</w:t>
      </w:r>
    </w:p>
    <w:p w:rsidR="009C1BC3" w:rsidRDefault="009C1B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F913C8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                                                       А.В. Зайцев</w:t>
      </w:r>
    </w:p>
    <w:p w:rsidR="007B0C5A" w:rsidRDefault="007B0C5A" w:rsidP="007B0C5A">
      <w:pPr>
        <w:ind w:firstLine="709"/>
        <w:rPr>
          <w:sz w:val="24"/>
          <w:szCs w:val="24"/>
        </w:rPr>
      </w:pPr>
    </w:p>
    <w:p w:rsidR="007B0C5A" w:rsidRPr="00F913C8" w:rsidRDefault="007B0C5A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BD6FD6" w:rsidRPr="00F913C8" w:rsidRDefault="00BD6FD6" w:rsidP="007B0C5A">
      <w:pPr>
        <w:ind w:firstLine="709"/>
        <w:rPr>
          <w:sz w:val="24"/>
          <w:szCs w:val="24"/>
        </w:rPr>
      </w:pPr>
    </w:p>
    <w:p w:rsidR="00C64702" w:rsidRDefault="00C64702" w:rsidP="00C64702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931C8" w:rsidRDefault="00D931C8" w:rsidP="00D931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>№ 138 «Саратов (ООО «</w:t>
      </w:r>
      <w:proofErr w:type="spellStart"/>
      <w:r>
        <w:rPr>
          <w:b/>
          <w:sz w:val="24"/>
          <w:szCs w:val="24"/>
        </w:rPr>
        <w:t>Саратоворгсинтез</w:t>
      </w:r>
      <w:proofErr w:type="spellEnd"/>
      <w:r>
        <w:rPr>
          <w:b/>
          <w:sz w:val="24"/>
          <w:szCs w:val="24"/>
        </w:rPr>
        <w:t>») – пос. Тепличный (</w:t>
      </w:r>
      <w:proofErr w:type="gram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завод металлоконструкций)». </w:t>
      </w:r>
      <w:r>
        <w:rPr>
          <w:sz w:val="24"/>
          <w:szCs w:val="24"/>
        </w:rPr>
        <w:t xml:space="preserve">Заключения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принимаются в раб</w:t>
      </w:r>
      <w:r w:rsidR="007805FA">
        <w:rPr>
          <w:sz w:val="24"/>
          <w:szCs w:val="24"/>
        </w:rPr>
        <w:t>очее время с 25.10.2019 г. по 01</w:t>
      </w:r>
      <w:r>
        <w:rPr>
          <w:sz w:val="24"/>
          <w:szCs w:val="24"/>
        </w:rPr>
        <w:t>.11.2019 г.: на бумажном носителе –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аратов, ул. 1-я Садовая, 104; электронной почтой – на адрес: </w:t>
      </w:r>
      <w:hyperlink r:id="rId11" w:history="1">
        <w:r>
          <w:rPr>
            <w:rStyle w:val="ab"/>
            <w:sz w:val="24"/>
            <w:szCs w:val="24"/>
            <w:lang w:val="en-US"/>
          </w:rPr>
          <w:t>AkishinSI</w:t>
        </w:r>
        <w:r>
          <w:rPr>
            <w:rStyle w:val="ab"/>
            <w:sz w:val="24"/>
            <w:szCs w:val="24"/>
          </w:rPr>
          <w:t>@</w:t>
        </w:r>
        <w:proofErr w:type="spellStart"/>
        <w:r>
          <w:rPr>
            <w:rStyle w:val="ab"/>
            <w:sz w:val="24"/>
            <w:szCs w:val="24"/>
          </w:rPr>
          <w:t>saratov.gov.ru</w:t>
        </w:r>
        <w:proofErr w:type="spellEnd"/>
      </w:hyperlink>
      <w:r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экспертизы: 24-61-34.</w:t>
      </w:r>
    </w:p>
    <w:p w:rsidR="007B0C5A" w:rsidRPr="00C64702" w:rsidRDefault="007B0C5A" w:rsidP="00D931C8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B0C5A" w:rsidRPr="00C6470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A0" w:rsidRDefault="00DA5CA0" w:rsidP="008C766F">
      <w:r>
        <w:separator/>
      </w:r>
    </w:p>
  </w:endnote>
  <w:endnote w:type="continuationSeparator" w:id="1">
    <w:p w:rsidR="00DA5CA0" w:rsidRDefault="00DA5CA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A0" w:rsidRDefault="00DA5CA0" w:rsidP="008C766F">
      <w:r>
        <w:separator/>
      </w:r>
    </w:p>
  </w:footnote>
  <w:footnote w:type="continuationSeparator" w:id="1">
    <w:p w:rsidR="00DA5CA0" w:rsidRDefault="00DA5CA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71966"/>
    <w:rsid w:val="000954F8"/>
    <w:rsid w:val="000B3DBF"/>
    <w:rsid w:val="000B4367"/>
    <w:rsid w:val="000E6636"/>
    <w:rsid w:val="000F0AB1"/>
    <w:rsid w:val="001220EF"/>
    <w:rsid w:val="001339D5"/>
    <w:rsid w:val="00146D6A"/>
    <w:rsid w:val="00167283"/>
    <w:rsid w:val="001827FD"/>
    <w:rsid w:val="001A4BD8"/>
    <w:rsid w:val="001C76EC"/>
    <w:rsid w:val="00224A12"/>
    <w:rsid w:val="00231157"/>
    <w:rsid w:val="00231F12"/>
    <w:rsid w:val="0026781F"/>
    <w:rsid w:val="0027050E"/>
    <w:rsid w:val="00274D10"/>
    <w:rsid w:val="002F6A62"/>
    <w:rsid w:val="00313FE1"/>
    <w:rsid w:val="00360000"/>
    <w:rsid w:val="0037383F"/>
    <w:rsid w:val="003B4F66"/>
    <w:rsid w:val="003C5C20"/>
    <w:rsid w:val="003D7B65"/>
    <w:rsid w:val="003E13FD"/>
    <w:rsid w:val="003E3759"/>
    <w:rsid w:val="003E3C80"/>
    <w:rsid w:val="00410FCF"/>
    <w:rsid w:val="00414D0A"/>
    <w:rsid w:val="004407A4"/>
    <w:rsid w:val="00453176"/>
    <w:rsid w:val="004D224D"/>
    <w:rsid w:val="00523B4B"/>
    <w:rsid w:val="00525DDC"/>
    <w:rsid w:val="005D6816"/>
    <w:rsid w:val="005F4BD1"/>
    <w:rsid w:val="00621624"/>
    <w:rsid w:val="00677F4F"/>
    <w:rsid w:val="006A0AD3"/>
    <w:rsid w:val="006B03C0"/>
    <w:rsid w:val="006D0879"/>
    <w:rsid w:val="00703127"/>
    <w:rsid w:val="00744AC3"/>
    <w:rsid w:val="0075434E"/>
    <w:rsid w:val="0077037A"/>
    <w:rsid w:val="007805FA"/>
    <w:rsid w:val="00790104"/>
    <w:rsid w:val="007973EB"/>
    <w:rsid w:val="007A48DB"/>
    <w:rsid w:val="007B0C5A"/>
    <w:rsid w:val="007C021A"/>
    <w:rsid w:val="007D5F06"/>
    <w:rsid w:val="007E3D31"/>
    <w:rsid w:val="00822F34"/>
    <w:rsid w:val="00823B44"/>
    <w:rsid w:val="008612AC"/>
    <w:rsid w:val="0087545E"/>
    <w:rsid w:val="00894DB4"/>
    <w:rsid w:val="008A2612"/>
    <w:rsid w:val="008A4A28"/>
    <w:rsid w:val="008C5348"/>
    <w:rsid w:val="008C6265"/>
    <w:rsid w:val="008C766F"/>
    <w:rsid w:val="00904C3D"/>
    <w:rsid w:val="009305D0"/>
    <w:rsid w:val="00966BF9"/>
    <w:rsid w:val="00966EC9"/>
    <w:rsid w:val="009A1892"/>
    <w:rsid w:val="009C1BC3"/>
    <w:rsid w:val="009C5CA4"/>
    <w:rsid w:val="009F4E07"/>
    <w:rsid w:val="00A126D1"/>
    <w:rsid w:val="00AA2764"/>
    <w:rsid w:val="00AA7547"/>
    <w:rsid w:val="00AB2DF5"/>
    <w:rsid w:val="00AC2DC3"/>
    <w:rsid w:val="00AF19A8"/>
    <w:rsid w:val="00B60975"/>
    <w:rsid w:val="00B66C8E"/>
    <w:rsid w:val="00BA58DD"/>
    <w:rsid w:val="00BB3681"/>
    <w:rsid w:val="00BB6D8B"/>
    <w:rsid w:val="00BD6FD6"/>
    <w:rsid w:val="00BF3B8D"/>
    <w:rsid w:val="00C64702"/>
    <w:rsid w:val="00C7441B"/>
    <w:rsid w:val="00C8244C"/>
    <w:rsid w:val="00D0075F"/>
    <w:rsid w:val="00D07E22"/>
    <w:rsid w:val="00D14018"/>
    <w:rsid w:val="00D51F5A"/>
    <w:rsid w:val="00D5220A"/>
    <w:rsid w:val="00D57084"/>
    <w:rsid w:val="00D85CB6"/>
    <w:rsid w:val="00D931C8"/>
    <w:rsid w:val="00D93AA6"/>
    <w:rsid w:val="00DA5CA0"/>
    <w:rsid w:val="00DC15FF"/>
    <w:rsid w:val="00DC1E3C"/>
    <w:rsid w:val="00E24C70"/>
    <w:rsid w:val="00E251D3"/>
    <w:rsid w:val="00E5142D"/>
    <w:rsid w:val="00EB4A38"/>
    <w:rsid w:val="00EC30BB"/>
    <w:rsid w:val="00F25FEB"/>
    <w:rsid w:val="00F47DCC"/>
    <w:rsid w:val="00F913C8"/>
    <w:rsid w:val="00FA614D"/>
    <w:rsid w:val="00FC308B"/>
    <w:rsid w:val="00FC376B"/>
    <w:rsid w:val="00FC5478"/>
    <w:rsid w:val="00FE3796"/>
    <w:rsid w:val="00FE4065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7B0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B6BD-F42F-4886-9150-2598353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2019-10-24T08:02:00Z</cp:lastPrinted>
  <dcterms:created xsi:type="dcterms:W3CDTF">2019-10-24T13:17:00Z</dcterms:created>
  <dcterms:modified xsi:type="dcterms:W3CDTF">2019-10-25T07:44:00Z</dcterms:modified>
</cp:coreProperties>
</file>