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A06674">
        <w:rPr>
          <w:b/>
          <w:szCs w:val="28"/>
        </w:rPr>
        <w:t>4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A06674">
        <w:rPr>
          <w:szCs w:val="28"/>
        </w:rPr>
        <w:t>4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A06674">
        <w:rPr>
          <w:bCs/>
          <w:szCs w:val="28"/>
          <w:lang w:eastAsia="en-US"/>
        </w:rPr>
        <w:t>Об утверждении административного регламента по предоставлению государственной услуги «Согласование капитального ремонта, ремонта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объёмов таких работ»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Pr="00A33A02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327956" w:rsidRDefault="00327956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327956" w:rsidRPr="00327956" w:rsidRDefault="00327956" w:rsidP="00327956">
      <w:pPr>
        <w:ind w:firstLine="700"/>
        <w:jc w:val="both"/>
        <w:rPr>
          <w:bCs/>
          <w:szCs w:val="28"/>
          <w:lang w:eastAsia="en-US"/>
        </w:rPr>
      </w:pPr>
      <w:r w:rsidRPr="00327956"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</w:t>
      </w:r>
      <w:r w:rsidR="009F0412">
        <w:rPr>
          <w:bCs/>
          <w:szCs w:val="28"/>
          <w:lang w:eastAsia="en-US"/>
        </w:rPr>
        <w:t xml:space="preserve">» </w:t>
      </w:r>
      <w:hyperlink r:id="rId8" w:history="1"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://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www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  <w:r w:rsidR="009F0412"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/;»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327956" w:rsidRDefault="00327956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142A45" w:rsidRDefault="00327956" w:rsidP="009F0412">
      <w:pPr>
        <w:ind w:firstLine="700"/>
        <w:jc w:val="both"/>
        <w:rPr>
          <w:bCs/>
          <w:szCs w:val="28"/>
          <w:lang w:eastAsia="en-US"/>
        </w:rPr>
      </w:pPr>
      <w:r w:rsidRPr="009F0412">
        <w:rPr>
          <w:bCs/>
          <w:szCs w:val="28"/>
          <w:lang w:eastAsia="en-US"/>
        </w:rPr>
        <w:t>«</w:t>
      </w:r>
      <w:r w:rsidR="009F0412" w:rsidRPr="009F0412">
        <w:rPr>
          <w:bCs/>
          <w:szCs w:val="28"/>
          <w:lang w:eastAsia="en-US"/>
        </w:rPr>
        <w:t>В</w:t>
      </w:r>
      <w:r w:rsidRPr="009F0412">
        <w:rPr>
          <w:bCs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</w:t>
      </w:r>
      <w:r w:rsidR="009F0412">
        <w:rPr>
          <w:bCs/>
          <w:szCs w:val="28"/>
          <w:lang w:eastAsia="en-US"/>
        </w:rPr>
        <w:t>»</w:t>
      </w:r>
      <w:r w:rsidR="00B47BB5" w:rsidRPr="009F0412">
        <w:rPr>
          <w:bCs/>
          <w:szCs w:val="28"/>
          <w:lang w:eastAsia="en-US"/>
        </w:rPr>
        <w:t xml:space="preserve"> размещается следующая информация</w:t>
      </w:r>
      <w:proofErr w:type="gramStart"/>
      <w:r w:rsidR="00B47BB5" w:rsidRPr="009F0412">
        <w:rPr>
          <w:bCs/>
          <w:szCs w:val="28"/>
          <w:lang w:eastAsia="en-US"/>
        </w:rPr>
        <w:t>:</w:t>
      </w:r>
      <w:r w:rsidRPr="009F0412">
        <w:rPr>
          <w:bCs/>
          <w:szCs w:val="28"/>
          <w:lang w:eastAsia="en-US"/>
        </w:rPr>
        <w:t>»</w:t>
      </w:r>
      <w:proofErr w:type="gramEnd"/>
      <w:r w:rsidR="00B47BB5" w:rsidRPr="009F0412">
        <w:rPr>
          <w:bCs/>
          <w:szCs w:val="28"/>
          <w:lang w:eastAsia="en-US"/>
        </w:rPr>
        <w:t>;</w:t>
      </w:r>
      <w:r w:rsidR="00B47BB5" w:rsidRPr="009F0412">
        <w:rPr>
          <w:bCs/>
          <w:szCs w:val="28"/>
          <w:lang w:eastAsia="en-US"/>
        </w:rPr>
        <w:br/>
      </w:r>
    </w:p>
    <w:p w:rsidR="00327956" w:rsidRPr="009F0412" w:rsidRDefault="00B47BB5" w:rsidP="009F0412">
      <w:pPr>
        <w:ind w:firstLine="700"/>
        <w:jc w:val="both"/>
        <w:rPr>
          <w:bCs/>
          <w:szCs w:val="28"/>
          <w:lang w:eastAsia="en-US"/>
        </w:rPr>
      </w:pPr>
      <w:r w:rsidRPr="009F0412">
        <w:rPr>
          <w:bCs/>
          <w:szCs w:val="28"/>
          <w:lang w:eastAsia="en-US"/>
        </w:rPr>
        <w:t xml:space="preserve">в пункте 1.15. слова «а также посредством порталов государственных и </w:t>
      </w:r>
      <w:r w:rsidRPr="009F0412"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9" w:history="1"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://</w:t>
        </w:r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www</w:t>
        </w:r>
        <w:r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</w:hyperlink>
      <w:r w:rsidRPr="009F0412">
        <w:rPr>
          <w:bCs/>
          <w:color w:val="000000" w:themeColor="text1"/>
          <w:szCs w:val="28"/>
          <w:lang w:eastAsia="en-US"/>
        </w:rPr>
        <w:t xml:space="preserve">, </w:t>
      </w:r>
      <w:hyperlink r:id="rId10" w:history="1"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://64.</w:t>
        </w:r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Pr="009F0412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  <w:r w:rsidRPr="009F0412">
          <w:rPr>
            <w:rStyle w:val="a9"/>
            <w:bCs/>
            <w:color w:val="000000" w:themeColor="text1"/>
            <w:szCs w:val="28"/>
            <w:u w:val="none"/>
            <w:lang w:eastAsia="en-US"/>
          </w:rPr>
          <w:t>)»</w:t>
        </w:r>
      </w:hyperlink>
      <w:r w:rsidRPr="009F0412"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47BB5" w:rsidRDefault="00DC00E7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подраздел «Требования к порядку информирования о предоставлении государственной услуги» </w:t>
      </w:r>
      <w:r w:rsidR="00B47BB5">
        <w:rPr>
          <w:bCs/>
          <w:szCs w:val="28"/>
          <w:lang w:eastAsia="en-US"/>
        </w:rPr>
        <w:t>раздел</w:t>
      </w:r>
      <w:r>
        <w:rPr>
          <w:bCs/>
          <w:szCs w:val="28"/>
          <w:lang w:eastAsia="en-US"/>
        </w:rPr>
        <w:t>а</w:t>
      </w:r>
      <w:r w:rsidR="00B47BB5">
        <w:rPr>
          <w:bCs/>
          <w:szCs w:val="28"/>
          <w:lang w:eastAsia="en-US"/>
        </w:rPr>
        <w:t xml:space="preserve"> </w:t>
      </w:r>
      <w:r w:rsidR="00816646">
        <w:rPr>
          <w:bCs/>
          <w:szCs w:val="28"/>
          <w:lang w:val="en-US" w:eastAsia="en-US"/>
        </w:rPr>
        <w:t>I</w:t>
      </w:r>
      <w:r w:rsidR="00B47BB5">
        <w:rPr>
          <w:bCs/>
          <w:szCs w:val="28"/>
          <w:lang w:eastAsia="en-US"/>
        </w:rPr>
        <w:t xml:space="preserve"> «Общие положения» </w:t>
      </w:r>
      <w:r w:rsidR="00BB49CA">
        <w:rPr>
          <w:bCs/>
          <w:szCs w:val="28"/>
          <w:lang w:eastAsia="en-US"/>
        </w:rPr>
        <w:t xml:space="preserve">дополнить пунктом 1.16.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B47BB5">
        <w:rPr>
          <w:bCs/>
          <w:szCs w:val="28"/>
          <w:lang w:eastAsia="en-US"/>
        </w:rPr>
        <w:t xml:space="preserve">1.16.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71265E" w:rsidRDefault="00BB49CA" w:rsidP="00142A45">
      <w:pPr>
        <w:jc w:val="both"/>
      </w:pPr>
      <w:r>
        <w:tab/>
      </w:r>
      <w:r w:rsidR="004E4C8E">
        <w:t xml:space="preserve">в пункте </w:t>
      </w:r>
      <w:r>
        <w:t>2.6</w:t>
      </w:r>
      <w:r w:rsidR="004E4C8E">
        <w:t>:</w:t>
      </w:r>
      <w:r>
        <w:t xml:space="preserve"> </w:t>
      </w:r>
    </w:p>
    <w:p w:rsidR="00BB49CA" w:rsidRDefault="00BB49CA" w:rsidP="0071265E">
      <w:pPr>
        <w:ind w:firstLine="720"/>
        <w:jc w:val="both"/>
      </w:pPr>
      <w:r>
        <w:t>дополнить абзацем</w:t>
      </w:r>
      <w:r w:rsidR="00E01CDB">
        <w:t xml:space="preserve"> </w:t>
      </w:r>
      <w:r w:rsidR="00B47BB5">
        <w:t>девят</w:t>
      </w:r>
      <w:r w:rsidR="009F0412">
        <w:t>ым</w:t>
      </w:r>
      <w:r w:rsidR="00B47BB5">
        <w:t xml:space="preserve"> </w:t>
      </w:r>
      <w:r w:rsidR="00E01CDB">
        <w:t>следующего содержания:</w:t>
      </w:r>
    </w:p>
    <w:p w:rsidR="00E01CDB" w:rsidRPr="00DA043D" w:rsidRDefault="00DC00E7" w:rsidP="00DA043D">
      <w:pPr>
        <w:overflowPunct/>
        <w:jc w:val="both"/>
        <w:textAlignment w:val="auto"/>
      </w:pPr>
      <w:r>
        <w:t>«- З</w:t>
      </w:r>
      <w:r w:rsidR="00E01CDB">
        <w:t>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</w:t>
      </w:r>
      <w:r>
        <w:t xml:space="preserve"> </w:t>
      </w:r>
      <w:r w:rsidRPr="00DA043D">
        <w:t>(</w:t>
      </w:r>
      <w:r w:rsidR="00DA043D" w:rsidRPr="00DA043D">
        <w:t>Собрание законода</w:t>
      </w:r>
      <w:r w:rsidR="00DA043D">
        <w:t>тельства Саратовской области, 2018, №</w:t>
      </w:r>
      <w:r w:rsidR="00DA043D" w:rsidRPr="00DA043D">
        <w:t xml:space="preserve"> 7</w:t>
      </w:r>
      <w:r w:rsidR="004E4C8E">
        <w:t>,</w:t>
      </w:r>
      <w:r w:rsidR="001C52A3">
        <w:t xml:space="preserve"> ст.</w:t>
      </w:r>
      <w:r w:rsidR="004E4C8E">
        <w:t xml:space="preserve"> </w:t>
      </w:r>
      <w:r w:rsidR="001C52A3">
        <w:t>2554</w:t>
      </w:r>
      <w:r w:rsidRPr="00DA043D">
        <w:t>)</w:t>
      </w:r>
      <w:r w:rsidR="00E01CDB">
        <w:t>;</w:t>
      </w:r>
      <w:r>
        <w:t>»;</w:t>
      </w:r>
    </w:p>
    <w:p w:rsidR="00DC00E7" w:rsidRDefault="00DC00E7" w:rsidP="00E01CDB">
      <w:pPr>
        <w:ind w:firstLine="720"/>
        <w:jc w:val="both"/>
      </w:pPr>
      <w:r>
        <w:t>абзац двенадцатый изложить в следующей редакции:</w:t>
      </w:r>
    </w:p>
    <w:p w:rsidR="00DC00E7" w:rsidRPr="00DC00E7" w:rsidRDefault="00DC00E7" w:rsidP="00DC00E7">
      <w:pPr>
        <w:ind w:firstLine="720"/>
        <w:jc w:val="both"/>
      </w:pPr>
      <w:proofErr w:type="gramStart"/>
      <w:r>
        <w:t>«- п</w:t>
      </w:r>
      <w:r w:rsidRPr="00DC00E7">
        <w:t>остановление</w:t>
      </w:r>
      <w:r>
        <w:t>м</w:t>
      </w:r>
      <w:r w:rsidRPr="00DC00E7">
        <w:t xml:space="preserve"> Правительства Саратовской области от 19</w:t>
      </w:r>
      <w:r>
        <w:t xml:space="preserve"> апреля </w:t>
      </w:r>
      <w:r w:rsidRPr="00DC00E7">
        <w:t xml:space="preserve">2018 </w:t>
      </w:r>
      <w:r>
        <w:t>№</w:t>
      </w:r>
      <w:r w:rsidRPr="00DC00E7">
        <w:t xml:space="preserve"> 208-П</w:t>
      </w:r>
      <w:r>
        <w:t xml:space="preserve"> «</w:t>
      </w:r>
      <w:r w:rsidRPr="00DC00E7"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</w:t>
      </w:r>
      <w:r>
        <w:t>ципальных услуг, его работников»</w:t>
      </w:r>
      <w:r w:rsidR="0071265E">
        <w:t>;»;</w:t>
      </w:r>
      <w:proofErr w:type="gramEnd"/>
    </w:p>
    <w:p w:rsidR="00DC00E7" w:rsidRDefault="00DC00E7" w:rsidP="00E01CDB">
      <w:pPr>
        <w:ind w:firstLine="720"/>
        <w:jc w:val="both"/>
      </w:pPr>
      <w:r>
        <w:t>абзацы девятый - восемнадцатый считать абзацами десятым - девятнадцатым;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01CDB">
        <w:rPr>
          <w:color w:val="000000" w:themeColor="text1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 неудобства.»</w:t>
      </w:r>
      <w:r w:rsidR="006B6B2F">
        <w:rPr>
          <w:color w:val="000000" w:themeColor="text1"/>
          <w:szCs w:val="28"/>
        </w:rPr>
        <w:t>;</w:t>
      </w:r>
    </w:p>
    <w:p w:rsidR="0071265E" w:rsidRDefault="0071265E" w:rsidP="0071265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Pr="00B24662">
        <w:rPr>
          <w:szCs w:val="28"/>
        </w:rPr>
        <w:t>5.1</w:t>
      </w:r>
      <w:r>
        <w:rPr>
          <w:szCs w:val="28"/>
        </w:rPr>
        <w:t>.</w:t>
      </w:r>
      <w:r w:rsidRPr="00B24662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71265E" w:rsidRPr="00B24662" w:rsidRDefault="0071265E" w:rsidP="0071265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«5.1. </w:t>
      </w:r>
      <w:r w:rsidRPr="00B24662">
        <w:rPr>
          <w:szCs w:val="28"/>
        </w:rPr>
        <w:t xml:space="preserve">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</w:t>
      </w:r>
      <w:hyperlink r:id="rId11" w:history="1">
        <w:r w:rsidRPr="00B24662">
          <w:rPr>
            <w:szCs w:val="28"/>
          </w:rPr>
          <w:t>частью 1.1 статьи 16</w:t>
        </w:r>
      </w:hyperlink>
      <w:r w:rsidRPr="00B24662">
        <w:rPr>
          <w:szCs w:val="28"/>
        </w:rPr>
        <w:t xml:space="preserve"> Федерального закона «Об организации предоставления государственных и муниципальных услуг», не предусмотрена.</w:t>
      </w:r>
    </w:p>
    <w:p w:rsidR="0071265E" w:rsidRPr="00B24662" w:rsidRDefault="0071265E" w:rsidP="0071265E">
      <w:pPr>
        <w:widowControl w:val="0"/>
        <w:ind w:firstLine="709"/>
        <w:jc w:val="both"/>
        <w:rPr>
          <w:szCs w:val="28"/>
        </w:rPr>
      </w:pPr>
      <w:r w:rsidRPr="00B24662">
        <w:rPr>
          <w:szCs w:val="28"/>
        </w:rPr>
        <w:t xml:space="preserve">В случае нарушения прав заявителей при предоставлении государственной услуги, заявитель вправе обжаловать решения и действия (бездействие) </w:t>
      </w:r>
      <w:r>
        <w:rPr>
          <w:szCs w:val="28"/>
        </w:rPr>
        <w:t xml:space="preserve">учреждения, его должностных лиц, </w:t>
      </w:r>
      <w:r w:rsidRPr="00B24662">
        <w:rPr>
          <w:szCs w:val="28"/>
        </w:rPr>
        <w:t>министерства, его должностных лиц, государственных гражданских служащих, многофункционального центра предоставления государственных и 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71265E" w:rsidRDefault="0071265E" w:rsidP="0071265E">
      <w:pPr>
        <w:widowControl w:val="0"/>
        <w:ind w:firstLine="709"/>
        <w:jc w:val="both"/>
        <w:rPr>
          <w:szCs w:val="28"/>
        </w:rPr>
      </w:pPr>
      <w:proofErr w:type="gramStart"/>
      <w:r w:rsidRPr="00B24662">
        <w:rPr>
          <w:szCs w:val="28"/>
        </w:rPr>
        <w:t xml:space="preserve">Порядок подачи и рассмотрения жалоб при предоставлении государственных услуг осуществляются в соответствии с Федеральным </w:t>
      </w:r>
      <w:hyperlink r:id="rId12" w:history="1">
        <w:r w:rsidRPr="00B24662">
          <w:rPr>
            <w:szCs w:val="28"/>
          </w:rPr>
          <w:t>законом</w:t>
        </w:r>
      </w:hyperlink>
      <w:r w:rsidRPr="00B24662">
        <w:rPr>
          <w:szCs w:val="28"/>
        </w:rPr>
        <w:t xml:space="preserve"> «Об организации предоставления государственных и муниципальных услуг» с учетом </w:t>
      </w:r>
      <w:hyperlink r:id="rId13" w:history="1">
        <w:r w:rsidRPr="00B24662">
          <w:rPr>
            <w:szCs w:val="28"/>
          </w:rPr>
          <w:t>особенностей</w:t>
        </w:r>
      </w:hyperlink>
      <w:r w:rsidRPr="00B24662">
        <w:rPr>
          <w:szCs w:val="28"/>
        </w:rPr>
        <w:t xml:space="preserve">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B24662">
        <w:rPr>
          <w:szCs w:val="28"/>
        </w:rP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  <w:r>
        <w:rPr>
          <w:szCs w:val="28"/>
        </w:rPr>
        <w:t>»;</w:t>
      </w:r>
    </w:p>
    <w:p w:rsidR="0071265E" w:rsidRPr="00726A64" w:rsidRDefault="0071265E" w:rsidP="00726A64">
      <w:pPr>
        <w:widowControl w:val="0"/>
        <w:ind w:firstLine="709"/>
        <w:jc w:val="both"/>
        <w:rPr>
          <w:szCs w:val="28"/>
        </w:rPr>
      </w:pPr>
      <w:r w:rsidRPr="00726A64">
        <w:rPr>
          <w:szCs w:val="28"/>
        </w:rPr>
        <w:t>пункт 5.6. изложить в следующей редакции:</w:t>
      </w:r>
    </w:p>
    <w:p w:rsidR="009B77A4" w:rsidRDefault="0071265E" w:rsidP="009B77A4">
      <w:pPr>
        <w:widowControl w:val="0"/>
        <w:ind w:firstLine="709"/>
        <w:jc w:val="both"/>
        <w:rPr>
          <w:szCs w:val="28"/>
        </w:rPr>
      </w:pPr>
      <w:r w:rsidRPr="009B77A4">
        <w:rPr>
          <w:szCs w:val="28"/>
        </w:rPr>
        <w:t>«</w:t>
      </w:r>
      <w:r w:rsidR="009B77A4">
        <w:rPr>
          <w:szCs w:val="28"/>
        </w:rPr>
        <w:t xml:space="preserve">5.6. Заявитель может обратиться с </w:t>
      </w:r>
      <w:proofErr w:type="gramStart"/>
      <w:r w:rsidR="009B77A4">
        <w:rPr>
          <w:szCs w:val="28"/>
        </w:rPr>
        <w:t>жалобой</w:t>
      </w:r>
      <w:proofErr w:type="gramEnd"/>
      <w:r w:rsidR="009B77A4">
        <w:rPr>
          <w:szCs w:val="28"/>
        </w:rPr>
        <w:t xml:space="preserve"> в том числе в следующих случаях: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 нарушение срока регистрации запроса о предоставлении государственной услуги;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 нарушение срока предоставления государственной услуги;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для предоставления государственной услуги;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отказ в приеме документов, представление которых предусмотрено </w:t>
      </w:r>
      <w:r>
        <w:rPr>
          <w:szCs w:val="28"/>
        </w:rPr>
        <w:lastRenderedPageBreak/>
        <w:t>нормативными правовыми актами Российской Федерации, нормативными правовыми Саратовской области, для предоставления государственной услуги, у заявителя;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 </w:t>
      </w:r>
      <w:proofErr w:type="gramEnd"/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7) 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9B77A4" w:rsidRDefault="009B77A4" w:rsidP="009B77A4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proofErr w:type="gramEnd"/>
    </w:p>
    <w:p w:rsidR="00EF5CFB" w:rsidRPr="009B77A4" w:rsidRDefault="00816646" w:rsidP="009B77A4">
      <w:pPr>
        <w:widowControl w:val="0"/>
        <w:ind w:firstLine="709"/>
        <w:jc w:val="both"/>
        <w:rPr>
          <w:szCs w:val="28"/>
        </w:rPr>
      </w:pPr>
      <w:r w:rsidRPr="009B77A4">
        <w:rPr>
          <w:szCs w:val="28"/>
        </w:rPr>
        <w:t>10) т</w:t>
      </w:r>
      <w:r w:rsidR="008A1853" w:rsidRPr="009B77A4">
        <w:rPr>
          <w:szCs w:val="28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19.07.2018 года №204-ФЗ</w:t>
      </w:r>
      <w:r w:rsidRPr="009B77A4">
        <w:rPr>
          <w:szCs w:val="28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4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8A1853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726A64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lastRenderedPageBreak/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142A45" w:rsidRDefault="00142A45" w:rsidP="002A47D6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2A47D6" w:rsidRPr="004107D8" w:rsidRDefault="00142A45" w:rsidP="002A47D6">
      <w:pPr>
        <w:jc w:val="both"/>
        <w:rPr>
          <w:b/>
        </w:rPr>
      </w:pPr>
      <w:r>
        <w:rPr>
          <w:b/>
          <w:szCs w:val="28"/>
        </w:rPr>
        <w:t>первого заместителя министра</w:t>
      </w:r>
      <w:r w:rsidR="00053878">
        <w:rPr>
          <w:b/>
          <w:szCs w:val="28"/>
        </w:rPr>
        <w:tab/>
      </w:r>
      <w:r w:rsidR="002A47D6" w:rsidRPr="004107D8">
        <w:rPr>
          <w:b/>
          <w:szCs w:val="28"/>
        </w:rPr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 xml:space="preserve"> 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726A64" w:rsidRDefault="00726A64" w:rsidP="00E30A3C"/>
    <w:p w:rsidR="008A1853" w:rsidRDefault="008A1853" w:rsidP="00E30A3C">
      <w:bookmarkStart w:id="5" w:name="_GoBack"/>
      <w:bookmarkEnd w:id="5"/>
    </w:p>
    <w:sectPr w:rsidR="008A1853" w:rsidSect="00E30A3C">
      <w:headerReference w:type="first" r:id="rId15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3A" w:rsidRDefault="00A4783A">
      <w:r>
        <w:separator/>
      </w:r>
    </w:p>
  </w:endnote>
  <w:endnote w:type="continuationSeparator" w:id="0">
    <w:p w:rsidR="00A4783A" w:rsidRDefault="00A4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3A" w:rsidRDefault="00A4783A">
      <w:r>
        <w:separator/>
      </w:r>
    </w:p>
  </w:footnote>
  <w:footnote w:type="continuationSeparator" w:id="0">
    <w:p w:rsidR="00A4783A" w:rsidRDefault="00A4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797E603B" wp14:editId="003EC1FB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A4783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B8106F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 xml:space="preserve">от </w:t>
    </w:r>
    <w:r w:rsidR="00B8106F">
      <w:rPr>
        <w:rFonts w:ascii="Arial" w:hAnsi="Arial"/>
        <w:color w:val="000000"/>
        <w:sz w:val="20"/>
      </w:rPr>
      <w:t xml:space="preserve">07.11.2018 </w:t>
    </w:r>
    <w:r>
      <w:rPr>
        <w:rFonts w:ascii="Arial" w:hAnsi="Arial"/>
        <w:color w:val="000000"/>
        <w:sz w:val="20"/>
      </w:rPr>
      <w:t xml:space="preserve"> № </w:t>
    </w:r>
    <w:r w:rsidR="00B8106F">
      <w:rPr>
        <w:rFonts w:ascii="Arial" w:hAnsi="Arial"/>
        <w:color w:val="000000"/>
        <w:sz w:val="20"/>
      </w:rPr>
      <w:t>01-01-12/242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435AF"/>
    <w:rsid w:val="00053878"/>
    <w:rsid w:val="00084CB7"/>
    <w:rsid w:val="00087ADF"/>
    <w:rsid w:val="000C4E50"/>
    <w:rsid w:val="000C6895"/>
    <w:rsid w:val="000D2267"/>
    <w:rsid w:val="000F052F"/>
    <w:rsid w:val="000F278A"/>
    <w:rsid w:val="001140D7"/>
    <w:rsid w:val="00117A2C"/>
    <w:rsid w:val="00126FD1"/>
    <w:rsid w:val="00130DE7"/>
    <w:rsid w:val="00132857"/>
    <w:rsid w:val="00140896"/>
    <w:rsid w:val="00140CCA"/>
    <w:rsid w:val="00142A45"/>
    <w:rsid w:val="00160AB9"/>
    <w:rsid w:val="0017766C"/>
    <w:rsid w:val="001861F9"/>
    <w:rsid w:val="001865AB"/>
    <w:rsid w:val="00191AAB"/>
    <w:rsid w:val="001B44BC"/>
    <w:rsid w:val="001C302D"/>
    <w:rsid w:val="001C52A3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1C4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67A46"/>
    <w:rsid w:val="00376FC2"/>
    <w:rsid w:val="003B0C08"/>
    <w:rsid w:val="003E12DD"/>
    <w:rsid w:val="004023DF"/>
    <w:rsid w:val="004107D8"/>
    <w:rsid w:val="00412977"/>
    <w:rsid w:val="00441D88"/>
    <w:rsid w:val="00451387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E4C8E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52DAA"/>
    <w:rsid w:val="005810AF"/>
    <w:rsid w:val="005832B4"/>
    <w:rsid w:val="005855A0"/>
    <w:rsid w:val="005A5809"/>
    <w:rsid w:val="005A684A"/>
    <w:rsid w:val="0060597E"/>
    <w:rsid w:val="00633032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18B3"/>
    <w:rsid w:val="00711597"/>
    <w:rsid w:val="0071265E"/>
    <w:rsid w:val="00726A64"/>
    <w:rsid w:val="0073393C"/>
    <w:rsid w:val="007412D7"/>
    <w:rsid w:val="00756C9B"/>
    <w:rsid w:val="007570C3"/>
    <w:rsid w:val="00764FF5"/>
    <w:rsid w:val="00784ED6"/>
    <w:rsid w:val="00792980"/>
    <w:rsid w:val="007A2504"/>
    <w:rsid w:val="007D65DA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2153"/>
    <w:rsid w:val="00976124"/>
    <w:rsid w:val="00986716"/>
    <w:rsid w:val="00986FFF"/>
    <w:rsid w:val="009968BF"/>
    <w:rsid w:val="009B77A4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4783A"/>
    <w:rsid w:val="00A67007"/>
    <w:rsid w:val="00A7496B"/>
    <w:rsid w:val="00A852CE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8106F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331DD"/>
    <w:rsid w:val="00C44C26"/>
    <w:rsid w:val="00C6152F"/>
    <w:rsid w:val="00C61AA7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068D"/>
    <w:rsid w:val="00D04A0B"/>
    <w:rsid w:val="00D205D3"/>
    <w:rsid w:val="00D21CA1"/>
    <w:rsid w:val="00D3114B"/>
    <w:rsid w:val="00D32506"/>
    <w:rsid w:val="00D44D58"/>
    <w:rsid w:val="00D82CCE"/>
    <w:rsid w:val="00D916EB"/>
    <w:rsid w:val="00DA043D"/>
    <w:rsid w:val="00DB2251"/>
    <w:rsid w:val="00DC00E7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;" TargetMode="External"/><Relationship Id="rId13" Type="http://schemas.openxmlformats.org/officeDocument/2006/relationships/hyperlink" Target="consultantplus://offline/ref=9F02C70D05431F7AF2020798AAA1C025DFA7612E5573CEB7156216D7BD38A33A33E09AEE5A10A2DDCAECBC5CN1n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2C70D05431F7AF2021995BCCD9D2DD5A536265073C4E340331080E2N6n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2C70D05431F7AF2021995BCCD9D2DD5A536265073C4E340331080E268A56F73A09CBB1954ACD9NCn8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64.gosuslugi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A65522BF2A6D7052AE006990B945630B07C57E65EEECFCCD5E1D2150229F64C1E583E96BB4710C638f1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2018-10-25T08:24:00Z</cp:lastPrinted>
  <dcterms:created xsi:type="dcterms:W3CDTF">2018-11-07T08:44:00Z</dcterms:created>
  <dcterms:modified xsi:type="dcterms:W3CDTF">2018-11-07T08:44:00Z</dcterms:modified>
</cp:coreProperties>
</file>