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80" w:rsidRDefault="00CB3980" w:rsidP="000809FB">
      <w:pPr>
        <w:pStyle w:val="a8"/>
        <w:rPr>
          <w:b w:val="0"/>
          <w:szCs w:val="28"/>
        </w:rPr>
      </w:pPr>
    </w:p>
    <w:p w:rsidR="00CB3980" w:rsidRPr="002A5E5E" w:rsidRDefault="001D2D91" w:rsidP="001D2D91">
      <w:pPr>
        <w:pStyle w:val="a8"/>
        <w:jc w:val="right"/>
        <w:rPr>
          <w:szCs w:val="28"/>
        </w:rPr>
      </w:pPr>
      <w:r w:rsidRPr="002A5E5E">
        <w:rPr>
          <w:szCs w:val="28"/>
        </w:rPr>
        <w:t>ПРОЕКТ</w:t>
      </w:r>
    </w:p>
    <w:p w:rsidR="001D2D91" w:rsidRDefault="001D2D91" w:rsidP="001D2D91">
      <w:pPr>
        <w:pStyle w:val="a8"/>
        <w:jc w:val="right"/>
        <w:rPr>
          <w:b w:val="0"/>
          <w:szCs w:val="28"/>
        </w:rPr>
      </w:pPr>
    </w:p>
    <w:p w:rsidR="00ED39D5" w:rsidRPr="00D3188C" w:rsidRDefault="00ED39D5" w:rsidP="000809FB">
      <w:pPr>
        <w:pStyle w:val="a8"/>
        <w:rPr>
          <w:b w:val="0"/>
          <w:szCs w:val="28"/>
        </w:rPr>
      </w:pPr>
      <w:r w:rsidRPr="00D3188C">
        <w:rPr>
          <w:b w:val="0"/>
          <w:szCs w:val="28"/>
        </w:rPr>
        <w:t>ПРАВИТЕЛЬСТВО САРАТОВСКОЙ ОБЛАСТИ</w:t>
      </w:r>
    </w:p>
    <w:p w:rsidR="00ED39D5" w:rsidRPr="00D3188C" w:rsidRDefault="00ED39D5" w:rsidP="000809FB">
      <w:pPr>
        <w:jc w:val="center"/>
        <w:rPr>
          <w:bCs/>
          <w:sz w:val="28"/>
          <w:szCs w:val="28"/>
        </w:rPr>
      </w:pPr>
    </w:p>
    <w:p w:rsidR="00ED39D5" w:rsidRPr="00D3188C" w:rsidRDefault="00ED39D5" w:rsidP="000809FB">
      <w:pPr>
        <w:jc w:val="center"/>
        <w:rPr>
          <w:b/>
          <w:bCs/>
          <w:sz w:val="28"/>
          <w:szCs w:val="28"/>
        </w:rPr>
      </w:pPr>
      <w:r w:rsidRPr="00D3188C">
        <w:rPr>
          <w:b/>
          <w:bCs/>
          <w:sz w:val="28"/>
          <w:szCs w:val="28"/>
        </w:rPr>
        <w:t>ПОСТАНОВЛЕНИЕ</w:t>
      </w:r>
    </w:p>
    <w:p w:rsidR="00ED39D5" w:rsidRPr="00D3188C" w:rsidRDefault="00ED39D5" w:rsidP="000809FB">
      <w:pPr>
        <w:jc w:val="center"/>
        <w:rPr>
          <w:sz w:val="28"/>
          <w:szCs w:val="28"/>
        </w:rPr>
      </w:pPr>
    </w:p>
    <w:p w:rsidR="00ED39D5" w:rsidRPr="00D3188C" w:rsidRDefault="00ED39D5">
      <w:pPr>
        <w:rPr>
          <w:sz w:val="28"/>
          <w:szCs w:val="28"/>
        </w:rPr>
      </w:pPr>
    </w:p>
    <w:p w:rsidR="00ED39D5" w:rsidRPr="00D3188C" w:rsidRDefault="00ED39D5">
      <w:pPr>
        <w:rPr>
          <w:sz w:val="28"/>
          <w:szCs w:val="28"/>
        </w:rPr>
      </w:pPr>
    </w:p>
    <w:p w:rsidR="00ED39D5" w:rsidRPr="00D3188C" w:rsidRDefault="00ED39D5">
      <w:pPr>
        <w:rPr>
          <w:sz w:val="28"/>
          <w:szCs w:val="28"/>
        </w:rPr>
      </w:pPr>
    </w:p>
    <w:p w:rsidR="00ED39D5" w:rsidRDefault="00ED39D5" w:rsidP="00396247">
      <w:pPr>
        <w:pStyle w:val="ab"/>
      </w:pPr>
    </w:p>
    <w:p w:rsidR="00ED39D5" w:rsidRDefault="00ED39D5" w:rsidP="00396247">
      <w:pPr>
        <w:pStyle w:val="ab"/>
      </w:pPr>
    </w:p>
    <w:p w:rsidR="00ED39D5" w:rsidRDefault="00ED39D5" w:rsidP="00396247">
      <w:pPr>
        <w:pStyle w:val="ab"/>
      </w:pPr>
    </w:p>
    <w:p w:rsidR="00ED39D5" w:rsidRDefault="00ED39D5" w:rsidP="00396247">
      <w:pPr>
        <w:pStyle w:val="ab"/>
      </w:pPr>
    </w:p>
    <w:p w:rsidR="002A5E5E" w:rsidRDefault="00CE7C5B" w:rsidP="00396247">
      <w:pPr>
        <w:pStyle w:val="ab"/>
      </w:pPr>
      <w:r w:rsidRPr="001D2D91">
        <w:t>О</w:t>
      </w:r>
      <w:r w:rsidR="002A5E5E">
        <w:t>б</w:t>
      </w:r>
      <w:r w:rsidRPr="001D2D91">
        <w:t xml:space="preserve"> </w:t>
      </w:r>
      <w:r w:rsidR="002A5E5E">
        <w:t xml:space="preserve">утверждении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</w:t>
      </w:r>
      <w:r w:rsidR="003A405E">
        <w:t>организации</w:t>
      </w:r>
      <w:r w:rsidR="002A5E5E">
        <w:t xml:space="preserve">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</w:t>
      </w:r>
    </w:p>
    <w:p w:rsidR="002A5E5E" w:rsidRDefault="002A5E5E" w:rsidP="00396247">
      <w:pPr>
        <w:pStyle w:val="ab"/>
      </w:pPr>
    </w:p>
    <w:p w:rsidR="002A5E5E" w:rsidRDefault="002A5E5E" w:rsidP="00396247">
      <w:pPr>
        <w:pStyle w:val="ab"/>
      </w:pPr>
    </w:p>
    <w:p w:rsidR="002A5E5E" w:rsidRDefault="002A5E5E" w:rsidP="00396247">
      <w:pPr>
        <w:pStyle w:val="ab"/>
      </w:pPr>
    </w:p>
    <w:p w:rsidR="00ED39D5" w:rsidRDefault="00ED39D5" w:rsidP="003F3F3E">
      <w:pPr>
        <w:ind w:firstLine="851"/>
        <w:jc w:val="both"/>
        <w:rPr>
          <w:sz w:val="28"/>
          <w:szCs w:val="28"/>
        </w:rPr>
      </w:pPr>
      <w:r w:rsidRPr="009C7B61">
        <w:rPr>
          <w:sz w:val="28"/>
          <w:szCs w:val="28"/>
        </w:rPr>
        <w:t>На основании Устава (Основного Закона) Саратовской области</w:t>
      </w:r>
      <w:r w:rsidR="003A405E">
        <w:rPr>
          <w:sz w:val="28"/>
          <w:szCs w:val="28"/>
        </w:rPr>
        <w:t xml:space="preserve"> </w:t>
      </w:r>
      <w:r w:rsidRPr="009C7B61">
        <w:rPr>
          <w:sz w:val="28"/>
          <w:szCs w:val="28"/>
        </w:rPr>
        <w:t xml:space="preserve">Правительство области </w:t>
      </w:r>
      <w:r w:rsidR="003A405E">
        <w:rPr>
          <w:sz w:val="28"/>
          <w:szCs w:val="28"/>
        </w:rPr>
        <w:t>ПОСТАНОВЛЯЕТ</w:t>
      </w:r>
      <w:r w:rsidRPr="009C7B61">
        <w:rPr>
          <w:sz w:val="28"/>
          <w:szCs w:val="28"/>
        </w:rPr>
        <w:t>:</w:t>
      </w:r>
    </w:p>
    <w:p w:rsidR="00942883" w:rsidRPr="003A405E" w:rsidRDefault="000D3C2D" w:rsidP="003A405E">
      <w:pPr>
        <w:pStyle w:val="ad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2A5E5E">
        <w:rPr>
          <w:sz w:val="28"/>
          <w:szCs w:val="28"/>
        </w:rPr>
        <w:t xml:space="preserve">Утвердить </w:t>
      </w:r>
      <w:r w:rsidR="002A5E5E">
        <w:rPr>
          <w:sz w:val="28"/>
          <w:szCs w:val="28"/>
        </w:rPr>
        <w:t>критерии отнесения деятельности юридических лиц</w:t>
      </w:r>
      <w:r w:rsidR="003A405E">
        <w:rPr>
          <w:sz w:val="28"/>
          <w:szCs w:val="28"/>
        </w:rPr>
        <w:t xml:space="preserve">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</w:t>
      </w:r>
      <w:r w:rsidR="002A5E5E" w:rsidRPr="003A405E">
        <w:rPr>
          <w:sz w:val="28"/>
          <w:szCs w:val="28"/>
        </w:rPr>
        <w:t xml:space="preserve">при </w:t>
      </w:r>
      <w:r w:rsidR="003A405E">
        <w:rPr>
          <w:sz w:val="28"/>
          <w:szCs w:val="28"/>
        </w:rPr>
        <w:t>организации</w:t>
      </w:r>
      <w:r w:rsidR="002A5E5E" w:rsidRPr="003A405E">
        <w:rPr>
          <w:sz w:val="28"/>
          <w:szCs w:val="28"/>
        </w:rPr>
        <w:t xml:space="preserve">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области, согласно приложению.</w:t>
      </w:r>
    </w:p>
    <w:p w:rsidR="00942883" w:rsidRDefault="003F3F3E" w:rsidP="00942883">
      <w:pPr>
        <w:pStyle w:val="ad"/>
        <w:numPr>
          <w:ilvl w:val="0"/>
          <w:numId w:val="3"/>
        </w:numPr>
        <w:ind w:left="0" w:firstLine="708"/>
        <w:rPr>
          <w:sz w:val="28"/>
          <w:szCs w:val="28"/>
        </w:rPr>
      </w:pPr>
      <w:r w:rsidRPr="00942883">
        <w:rPr>
          <w:sz w:val="28"/>
          <w:szCs w:val="28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ED39D5" w:rsidRPr="00942883" w:rsidRDefault="00ED39D5" w:rsidP="00942883">
      <w:pPr>
        <w:pStyle w:val="ad"/>
        <w:numPr>
          <w:ilvl w:val="0"/>
          <w:numId w:val="3"/>
        </w:numPr>
        <w:ind w:left="0" w:firstLine="708"/>
        <w:rPr>
          <w:sz w:val="28"/>
          <w:szCs w:val="28"/>
        </w:rPr>
      </w:pPr>
      <w:r w:rsidRPr="00942883">
        <w:rPr>
          <w:sz w:val="28"/>
          <w:szCs w:val="28"/>
        </w:rPr>
        <w:t>Настоящее постановление вступает в силу с</w:t>
      </w:r>
      <w:r w:rsidR="003F3F3E" w:rsidRPr="00942883">
        <w:rPr>
          <w:sz w:val="28"/>
          <w:szCs w:val="28"/>
        </w:rPr>
        <w:t>о дня его официального опубликования</w:t>
      </w:r>
      <w:r w:rsidRPr="00942883">
        <w:rPr>
          <w:sz w:val="28"/>
          <w:szCs w:val="28"/>
        </w:rPr>
        <w:t>.</w:t>
      </w:r>
    </w:p>
    <w:p w:rsidR="00ED39D5" w:rsidRDefault="00ED39D5" w:rsidP="003F3F3E">
      <w:pPr>
        <w:ind w:firstLine="851"/>
        <w:rPr>
          <w:b/>
          <w:sz w:val="28"/>
          <w:szCs w:val="28"/>
        </w:rPr>
      </w:pPr>
    </w:p>
    <w:p w:rsidR="00ED39D5" w:rsidRDefault="00ED39D5" w:rsidP="003F3F3E">
      <w:pPr>
        <w:ind w:firstLine="851"/>
        <w:rPr>
          <w:b/>
          <w:sz w:val="28"/>
          <w:szCs w:val="28"/>
        </w:rPr>
      </w:pPr>
    </w:p>
    <w:p w:rsidR="008A7000" w:rsidRPr="009C7B61" w:rsidRDefault="008A7000" w:rsidP="003F3F3E">
      <w:pPr>
        <w:ind w:firstLine="851"/>
        <w:rPr>
          <w:b/>
          <w:sz w:val="28"/>
          <w:szCs w:val="28"/>
        </w:rPr>
      </w:pPr>
    </w:p>
    <w:p w:rsidR="00ED39D5" w:rsidRPr="007C58D9" w:rsidRDefault="00ED39D5" w:rsidP="00DF4F83">
      <w:pPr>
        <w:ind w:hanging="6"/>
        <w:rPr>
          <w:b/>
          <w:sz w:val="28"/>
          <w:szCs w:val="28"/>
        </w:rPr>
      </w:pPr>
      <w:r w:rsidRPr="007C58D9">
        <w:rPr>
          <w:b/>
          <w:sz w:val="28"/>
          <w:szCs w:val="28"/>
        </w:rPr>
        <w:t xml:space="preserve">Губернатор области                                                 </w:t>
      </w:r>
      <w:r w:rsidR="00977806">
        <w:rPr>
          <w:b/>
          <w:sz w:val="28"/>
          <w:szCs w:val="28"/>
        </w:rPr>
        <w:t xml:space="preserve">                            В.В.</w:t>
      </w:r>
      <w:r w:rsidRPr="007C58D9">
        <w:rPr>
          <w:b/>
          <w:sz w:val="28"/>
          <w:szCs w:val="28"/>
        </w:rPr>
        <w:t>Радаев</w:t>
      </w:r>
    </w:p>
    <w:p w:rsidR="00DB5720" w:rsidRDefault="00DB5720" w:rsidP="009C7B61">
      <w:pPr>
        <w:jc w:val="both"/>
        <w:rPr>
          <w:color w:val="000000"/>
          <w:sz w:val="28"/>
          <w:szCs w:val="28"/>
        </w:rPr>
      </w:pPr>
    </w:p>
    <w:p w:rsidR="00DB5720" w:rsidRDefault="00DB5720" w:rsidP="009C7B61">
      <w:pPr>
        <w:jc w:val="both"/>
        <w:rPr>
          <w:color w:val="000000"/>
          <w:sz w:val="28"/>
          <w:szCs w:val="28"/>
        </w:rPr>
      </w:pPr>
    </w:p>
    <w:p w:rsidR="00454247" w:rsidRDefault="00454247" w:rsidP="009C7B61">
      <w:pPr>
        <w:jc w:val="both"/>
        <w:rPr>
          <w:color w:val="000000"/>
          <w:sz w:val="28"/>
          <w:szCs w:val="28"/>
        </w:rPr>
      </w:pPr>
    </w:p>
    <w:p w:rsidR="00454247" w:rsidRDefault="00454247" w:rsidP="009C7B61">
      <w:pPr>
        <w:jc w:val="both"/>
        <w:rPr>
          <w:color w:val="000000"/>
          <w:sz w:val="28"/>
          <w:szCs w:val="28"/>
        </w:rPr>
      </w:pPr>
    </w:p>
    <w:p w:rsidR="007614F9" w:rsidRDefault="007614F9" w:rsidP="009C7B61">
      <w:pPr>
        <w:jc w:val="both"/>
        <w:rPr>
          <w:color w:val="000000"/>
          <w:sz w:val="28"/>
          <w:szCs w:val="28"/>
        </w:rPr>
      </w:pPr>
    </w:p>
    <w:p w:rsidR="003A405E" w:rsidRDefault="00ED39D5" w:rsidP="009C7B61">
      <w:pPr>
        <w:jc w:val="both"/>
        <w:rPr>
          <w:color w:val="000000"/>
        </w:rPr>
      </w:pPr>
      <w:r w:rsidRPr="007614F9">
        <w:rPr>
          <w:color w:val="000000"/>
        </w:rPr>
        <w:lastRenderedPageBreak/>
        <w:t>Проект внесен министерством транспорт</w:t>
      </w:r>
      <w:r w:rsidR="003A405E">
        <w:rPr>
          <w:color w:val="000000"/>
        </w:rPr>
        <w:t>а и дорожного хозяйства области</w:t>
      </w:r>
    </w:p>
    <w:p w:rsidR="00ED39D5" w:rsidRDefault="00ED39D5" w:rsidP="009C7B61">
      <w:pPr>
        <w:jc w:val="both"/>
        <w:rPr>
          <w:color w:val="000000"/>
        </w:rPr>
      </w:pPr>
      <w:r w:rsidRPr="007614F9">
        <w:rPr>
          <w:color w:val="000000"/>
        </w:rPr>
        <w:t>«</w:t>
      </w:r>
      <w:r w:rsidR="003A405E">
        <w:rPr>
          <w:color w:val="000000"/>
        </w:rPr>
        <w:t xml:space="preserve">   </w:t>
      </w:r>
      <w:r w:rsidRPr="007614F9">
        <w:rPr>
          <w:color w:val="000000"/>
        </w:rPr>
        <w:t>»</w:t>
      </w:r>
      <w:r w:rsidR="00BC5496" w:rsidRPr="007614F9">
        <w:rPr>
          <w:color w:val="000000"/>
        </w:rPr>
        <w:t xml:space="preserve"> </w:t>
      </w:r>
      <w:r w:rsidR="003A405E">
        <w:rPr>
          <w:color w:val="000000"/>
        </w:rPr>
        <w:t>__________</w:t>
      </w:r>
      <w:r w:rsidRPr="007614F9">
        <w:rPr>
          <w:color w:val="000000"/>
        </w:rPr>
        <w:t xml:space="preserve"> 201</w:t>
      </w:r>
      <w:r w:rsidR="00BC5496" w:rsidRPr="007614F9">
        <w:rPr>
          <w:color w:val="000000"/>
        </w:rPr>
        <w:t>8</w:t>
      </w:r>
      <w:r w:rsidRPr="007614F9">
        <w:rPr>
          <w:color w:val="000000"/>
        </w:rPr>
        <w:t xml:space="preserve"> года</w:t>
      </w:r>
    </w:p>
    <w:p w:rsidR="003A57D6" w:rsidRPr="007614F9" w:rsidRDefault="003A57D6" w:rsidP="009C7B61">
      <w:pPr>
        <w:jc w:val="both"/>
        <w:rPr>
          <w:color w:val="000000"/>
          <w:u w:val="single"/>
        </w:rPr>
      </w:pPr>
    </w:p>
    <w:p w:rsidR="00ED39D5" w:rsidRPr="003864E8" w:rsidRDefault="00ED39D5" w:rsidP="009C7B61">
      <w:pPr>
        <w:jc w:val="both"/>
        <w:rPr>
          <w:b/>
          <w:sz w:val="28"/>
          <w:szCs w:val="28"/>
        </w:rPr>
      </w:pPr>
      <w:r w:rsidRPr="003864E8">
        <w:rPr>
          <w:b/>
          <w:sz w:val="28"/>
          <w:szCs w:val="28"/>
        </w:rPr>
        <w:t>СОГЛАСОВАНО:</w:t>
      </w:r>
    </w:p>
    <w:p w:rsidR="00ED39D5" w:rsidRPr="00BC5496" w:rsidRDefault="00ED39D5" w:rsidP="009C7B61">
      <w:pPr>
        <w:rPr>
          <w:color w:val="000000"/>
        </w:rPr>
      </w:pPr>
      <w:r w:rsidRPr="00BC5496">
        <w:rPr>
          <w:color w:val="000000"/>
        </w:rPr>
        <w:t xml:space="preserve">Дата               и      время    </w:t>
      </w:r>
    </w:p>
    <w:p w:rsidR="00ED39D5" w:rsidRPr="00BC5496" w:rsidRDefault="00ED39D5" w:rsidP="009C7B61">
      <w:pPr>
        <w:rPr>
          <w:color w:val="000000"/>
        </w:rPr>
      </w:pPr>
      <w:r w:rsidRPr="00BC5496">
        <w:rPr>
          <w:color w:val="000000"/>
        </w:rPr>
        <w:t>получения     согласования</w:t>
      </w:r>
    </w:p>
    <w:tbl>
      <w:tblPr>
        <w:tblW w:w="9900" w:type="dxa"/>
        <w:tblInd w:w="108" w:type="dxa"/>
        <w:tblLayout w:type="fixed"/>
        <w:tblLook w:val="00A0"/>
      </w:tblPr>
      <w:tblGrid>
        <w:gridCol w:w="1260"/>
        <w:gridCol w:w="1276"/>
        <w:gridCol w:w="3764"/>
        <w:gridCol w:w="1260"/>
        <w:gridCol w:w="2340"/>
      </w:tblGrid>
      <w:tr w:rsidR="00ED39D5" w:rsidRPr="00907C43" w:rsidTr="00BC5496">
        <w:trPr>
          <w:trHeight w:val="610"/>
        </w:trPr>
        <w:tc>
          <w:tcPr>
            <w:tcW w:w="1260" w:type="dxa"/>
          </w:tcPr>
          <w:p w:rsidR="00A96804" w:rsidRDefault="00A96804" w:rsidP="00BC5496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BC5496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</w:tc>
        <w:tc>
          <w:tcPr>
            <w:tcW w:w="1276" w:type="dxa"/>
          </w:tcPr>
          <w:p w:rsidR="00A96804" w:rsidRDefault="00A96804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</w:tc>
        <w:tc>
          <w:tcPr>
            <w:tcW w:w="3764" w:type="dxa"/>
          </w:tcPr>
          <w:p w:rsidR="00A96804" w:rsidRDefault="00A96804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  <w:lang w:eastAsia="en-US"/>
              </w:rPr>
              <w:t>Вице – губернатор области</w:t>
            </w:r>
          </w:p>
        </w:tc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40" w:type="dxa"/>
          </w:tcPr>
          <w:p w:rsidR="00A96804" w:rsidRDefault="00A96804" w:rsidP="00454247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D39D5" w:rsidRPr="00907C43" w:rsidRDefault="00454247" w:rsidP="0045424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  <w:lang w:eastAsia="en-US"/>
              </w:rPr>
              <w:t>И</w:t>
            </w:r>
            <w:r w:rsidR="00ED39D5" w:rsidRPr="00907C43">
              <w:rPr>
                <w:sz w:val="27"/>
                <w:szCs w:val="27"/>
                <w:lang w:eastAsia="en-US"/>
              </w:rPr>
              <w:t>.</w:t>
            </w:r>
            <w:r w:rsidRPr="00907C43">
              <w:rPr>
                <w:sz w:val="27"/>
                <w:szCs w:val="27"/>
                <w:lang w:eastAsia="en-US"/>
              </w:rPr>
              <w:t>И</w:t>
            </w:r>
            <w:r w:rsidR="00ED39D5" w:rsidRPr="00907C43">
              <w:rPr>
                <w:sz w:val="27"/>
                <w:szCs w:val="27"/>
                <w:lang w:eastAsia="en-US"/>
              </w:rPr>
              <w:t>.</w:t>
            </w:r>
            <w:r w:rsidRPr="00907C43">
              <w:rPr>
                <w:sz w:val="27"/>
                <w:szCs w:val="27"/>
                <w:lang w:eastAsia="en-US"/>
              </w:rPr>
              <w:t>Пивоваров</w:t>
            </w:r>
          </w:p>
        </w:tc>
      </w:tr>
      <w:tr w:rsidR="00454247" w:rsidRPr="00907C43" w:rsidTr="00057A52">
        <w:trPr>
          <w:trHeight w:val="884"/>
        </w:trPr>
        <w:tc>
          <w:tcPr>
            <w:tcW w:w="1260" w:type="dxa"/>
          </w:tcPr>
          <w:p w:rsidR="00A96804" w:rsidRDefault="00A96804" w:rsidP="00454247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A96804" w:rsidRDefault="00A96804" w:rsidP="00454247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454247" w:rsidRPr="00907C43" w:rsidRDefault="00454247" w:rsidP="00454247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454247" w:rsidRPr="00907C43" w:rsidRDefault="00454247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A96804" w:rsidRDefault="00A96804" w:rsidP="00454247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A96804" w:rsidRDefault="00A96804" w:rsidP="00454247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454247" w:rsidRPr="00907C43" w:rsidRDefault="00454247" w:rsidP="00454247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454247" w:rsidRPr="00907C43" w:rsidRDefault="00454247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764" w:type="dxa"/>
          </w:tcPr>
          <w:p w:rsidR="00454247" w:rsidRPr="00907C43" w:rsidRDefault="00454247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Первый заместитель Председателя Правительства области</w:t>
            </w:r>
          </w:p>
          <w:p w:rsidR="00454247" w:rsidRPr="00907C43" w:rsidRDefault="00454247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260" w:type="dxa"/>
          </w:tcPr>
          <w:p w:rsidR="00454247" w:rsidRPr="00907C43" w:rsidRDefault="00454247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40" w:type="dxa"/>
          </w:tcPr>
          <w:p w:rsidR="00BC5496" w:rsidRDefault="00BC5496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A96804" w:rsidRDefault="00A96804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454247" w:rsidRPr="008A7000" w:rsidRDefault="008A7000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В.Г.Ойкин</w:t>
            </w:r>
          </w:p>
        </w:tc>
      </w:tr>
      <w:tr w:rsidR="00ED39D5" w:rsidRPr="00907C43" w:rsidTr="00057A52">
        <w:trPr>
          <w:trHeight w:val="707"/>
        </w:trPr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3864E8" w:rsidRPr="00907C43" w:rsidRDefault="003864E8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3864E8" w:rsidRPr="00907C43" w:rsidRDefault="003864E8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3764" w:type="dxa"/>
          </w:tcPr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  <w:lang w:eastAsia="en-US"/>
              </w:rPr>
              <w:t>Заместитель Председателя Правительства области</w:t>
            </w:r>
          </w:p>
        </w:tc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40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8A7000" w:rsidP="00454247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Р.В.Бусаргин</w:t>
            </w:r>
          </w:p>
        </w:tc>
      </w:tr>
      <w:tr w:rsidR="003864E8" w:rsidRPr="00907C43" w:rsidTr="00057A52">
        <w:trPr>
          <w:trHeight w:val="717"/>
        </w:trPr>
        <w:tc>
          <w:tcPr>
            <w:tcW w:w="1260" w:type="dxa"/>
          </w:tcPr>
          <w:p w:rsidR="003864E8" w:rsidRPr="00907C43" w:rsidRDefault="003864E8" w:rsidP="003864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3864E8" w:rsidRPr="00907C43" w:rsidRDefault="003864E8" w:rsidP="003864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3864E8" w:rsidRPr="00907C43" w:rsidRDefault="003864E8" w:rsidP="003864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3864E8" w:rsidRPr="00907C43" w:rsidRDefault="003864E8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3864E8" w:rsidRPr="00907C43" w:rsidRDefault="003864E8" w:rsidP="003864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3864E8" w:rsidRPr="00907C43" w:rsidRDefault="003864E8" w:rsidP="003864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3864E8" w:rsidRPr="00907C43" w:rsidRDefault="003864E8" w:rsidP="003864E8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3864E8" w:rsidRPr="00907C43" w:rsidRDefault="003864E8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764" w:type="dxa"/>
          </w:tcPr>
          <w:p w:rsidR="003864E8" w:rsidRPr="00907C43" w:rsidRDefault="003864E8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</w:rPr>
              <w:t>Министр области – руководитель аппарата Губернатора области</w:t>
            </w:r>
          </w:p>
        </w:tc>
        <w:tc>
          <w:tcPr>
            <w:tcW w:w="1260" w:type="dxa"/>
          </w:tcPr>
          <w:p w:rsidR="003864E8" w:rsidRPr="00907C43" w:rsidRDefault="003864E8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40" w:type="dxa"/>
          </w:tcPr>
          <w:p w:rsidR="003864E8" w:rsidRPr="00907C43" w:rsidRDefault="003864E8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A96804" w:rsidRDefault="00A96804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3864E8" w:rsidRPr="00907C43" w:rsidRDefault="003864E8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  <w:lang w:eastAsia="en-US"/>
              </w:rPr>
              <w:t>О.В.Горячева</w:t>
            </w:r>
          </w:p>
        </w:tc>
      </w:tr>
      <w:tr w:rsidR="00ED39D5" w:rsidRPr="00907C43" w:rsidTr="00057A52">
        <w:trPr>
          <w:trHeight w:val="717"/>
        </w:trPr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3764" w:type="dxa"/>
          </w:tcPr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  <w:lang w:eastAsia="en-US"/>
              </w:rPr>
              <w:t>Управляющ</w:t>
            </w:r>
            <w:r w:rsidR="008A7000">
              <w:rPr>
                <w:sz w:val="27"/>
                <w:szCs w:val="27"/>
                <w:lang w:eastAsia="en-US"/>
              </w:rPr>
              <w:t>ий</w:t>
            </w:r>
            <w:r w:rsidRPr="00907C43">
              <w:rPr>
                <w:sz w:val="27"/>
                <w:szCs w:val="27"/>
                <w:lang w:eastAsia="en-US"/>
              </w:rPr>
              <w:t xml:space="preserve"> делами</w:t>
            </w:r>
          </w:p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  <w:lang w:eastAsia="en-US"/>
              </w:rPr>
              <w:t xml:space="preserve">Правительства области </w:t>
            </w:r>
          </w:p>
        </w:tc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40" w:type="dxa"/>
          </w:tcPr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D39D5" w:rsidRPr="00907C43" w:rsidRDefault="008A7000" w:rsidP="0045424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П.Г.Точилкин</w:t>
            </w:r>
          </w:p>
        </w:tc>
      </w:tr>
      <w:tr w:rsidR="00ED39D5" w:rsidRPr="00907C43" w:rsidTr="00057A52">
        <w:trPr>
          <w:trHeight w:val="748"/>
        </w:trPr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7614F9" w:rsidRDefault="007614F9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ED39D5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7614F9" w:rsidRPr="00907C43" w:rsidRDefault="007614F9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</w:tc>
        <w:tc>
          <w:tcPr>
            <w:tcW w:w="3764" w:type="dxa"/>
          </w:tcPr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  <w:lang w:eastAsia="en-US"/>
              </w:rPr>
              <w:t>Заместитель руководителя аппарата Губернатора Саратовской области - начальник правового управления Правительства области</w:t>
            </w:r>
          </w:p>
          <w:p w:rsidR="00BC5496" w:rsidRPr="00907C43" w:rsidRDefault="00BC5496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40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3864E8" w:rsidRPr="00907C43" w:rsidRDefault="003864E8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454247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А.О.Мудрак</w:t>
            </w:r>
          </w:p>
        </w:tc>
      </w:tr>
      <w:tr w:rsidR="00ED39D5" w:rsidRPr="00907C43" w:rsidTr="00057A52">
        <w:trPr>
          <w:trHeight w:val="748"/>
        </w:trPr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Default="00ED39D5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7614F9" w:rsidRPr="00907C43" w:rsidRDefault="007614F9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7614F9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</w:tc>
        <w:tc>
          <w:tcPr>
            <w:tcW w:w="1276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7614F9" w:rsidRPr="00907C43" w:rsidRDefault="007614F9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7614F9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</w:tc>
        <w:tc>
          <w:tcPr>
            <w:tcW w:w="3764" w:type="dxa"/>
          </w:tcPr>
          <w:p w:rsidR="00ED39D5" w:rsidRPr="00907C43" w:rsidRDefault="00ED39D5" w:rsidP="00BC5496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  <w:lang w:eastAsia="en-US"/>
              </w:rPr>
              <w:t xml:space="preserve">Начальник управления  по взаимодействию с правоохранительными органами и противодействию коррупции Правительства области </w:t>
            </w:r>
          </w:p>
        </w:tc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40" w:type="dxa"/>
          </w:tcPr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3864E8" w:rsidRPr="00907C43" w:rsidRDefault="003864E8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7614F9" w:rsidRDefault="007614F9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sz w:val="27"/>
                <w:szCs w:val="27"/>
                <w:lang w:eastAsia="en-US"/>
              </w:rPr>
              <w:t xml:space="preserve">И.С.Овчинников </w:t>
            </w:r>
          </w:p>
          <w:p w:rsidR="00ED39D5" w:rsidRPr="00907C43" w:rsidRDefault="00ED39D5" w:rsidP="00057A52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A96804" w:rsidRPr="00907C43" w:rsidTr="00BC5496">
        <w:trPr>
          <w:trHeight w:val="1095"/>
        </w:trPr>
        <w:tc>
          <w:tcPr>
            <w:tcW w:w="1260" w:type="dxa"/>
          </w:tcPr>
          <w:p w:rsidR="007614F9" w:rsidRDefault="007614F9" w:rsidP="00A96804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A96804" w:rsidRPr="00907C43" w:rsidRDefault="00A96804" w:rsidP="00A96804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  <w:p w:rsidR="00A96804" w:rsidRPr="00907C43" w:rsidRDefault="00A96804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</w:tcPr>
          <w:p w:rsidR="007614F9" w:rsidRDefault="007614F9" w:rsidP="00A96804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A96804" w:rsidRPr="00907C43" w:rsidRDefault="007614F9" w:rsidP="00A96804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_</w:t>
            </w:r>
            <w:r w:rsidR="00A96804" w:rsidRPr="00907C43">
              <w:rPr>
                <w:color w:val="000000"/>
                <w:sz w:val="27"/>
                <w:szCs w:val="27"/>
                <w:lang w:eastAsia="en-US"/>
              </w:rPr>
              <w:t>______</w:t>
            </w:r>
          </w:p>
          <w:p w:rsidR="00A96804" w:rsidRDefault="00A96804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764" w:type="dxa"/>
          </w:tcPr>
          <w:p w:rsidR="00A96804" w:rsidRDefault="00A96804" w:rsidP="00BC54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Министр экономического развития области</w:t>
            </w:r>
          </w:p>
        </w:tc>
        <w:tc>
          <w:tcPr>
            <w:tcW w:w="1260" w:type="dxa"/>
          </w:tcPr>
          <w:p w:rsidR="00A96804" w:rsidRPr="00907C43" w:rsidRDefault="00A96804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40" w:type="dxa"/>
          </w:tcPr>
          <w:p w:rsidR="003A57D6" w:rsidRDefault="003A57D6" w:rsidP="00454247">
            <w:pPr>
              <w:spacing w:line="276" w:lineRule="auto"/>
              <w:rPr>
                <w:sz w:val="27"/>
                <w:szCs w:val="27"/>
              </w:rPr>
            </w:pPr>
          </w:p>
          <w:p w:rsidR="00A96804" w:rsidRDefault="00A96804" w:rsidP="00454247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Ю.А.Швакова</w:t>
            </w:r>
          </w:p>
        </w:tc>
      </w:tr>
      <w:tr w:rsidR="00ED39D5" w:rsidRPr="00907C43" w:rsidTr="00BC5496">
        <w:trPr>
          <w:trHeight w:val="1095"/>
        </w:trPr>
        <w:tc>
          <w:tcPr>
            <w:tcW w:w="1260" w:type="dxa"/>
          </w:tcPr>
          <w:p w:rsidR="003864E8" w:rsidRPr="00907C43" w:rsidRDefault="003864E8" w:rsidP="00057A52">
            <w:pPr>
              <w:spacing w:line="276" w:lineRule="auto"/>
              <w:ind w:right="-108"/>
              <w:rPr>
                <w:color w:val="000000"/>
                <w:sz w:val="27"/>
                <w:szCs w:val="27"/>
                <w:lang w:eastAsia="en-US"/>
              </w:rPr>
            </w:pPr>
          </w:p>
          <w:p w:rsidR="00A96804" w:rsidRDefault="00A96804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7614F9" w:rsidRDefault="007614F9" w:rsidP="0029299E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3864E8" w:rsidP="007614F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07C43">
              <w:rPr>
                <w:color w:val="000000"/>
                <w:sz w:val="27"/>
                <w:szCs w:val="27"/>
                <w:lang w:eastAsia="en-US"/>
              </w:rPr>
              <w:t>_______</w:t>
            </w:r>
          </w:p>
        </w:tc>
        <w:tc>
          <w:tcPr>
            <w:tcW w:w="1276" w:type="dxa"/>
          </w:tcPr>
          <w:p w:rsidR="0076234B" w:rsidRDefault="0076234B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A96804" w:rsidRDefault="00A96804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7614F9" w:rsidRDefault="007614F9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  <w:p w:rsidR="00ED39D5" w:rsidRPr="00907C43" w:rsidRDefault="008A7000" w:rsidP="007614F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_</w:t>
            </w:r>
            <w:r w:rsidR="0076234B">
              <w:rPr>
                <w:color w:val="000000"/>
                <w:sz w:val="27"/>
                <w:szCs w:val="27"/>
                <w:lang w:eastAsia="en-US"/>
              </w:rPr>
              <w:t>_</w:t>
            </w:r>
            <w:r w:rsidR="003864E8" w:rsidRPr="00907C43">
              <w:rPr>
                <w:color w:val="000000"/>
                <w:sz w:val="27"/>
                <w:szCs w:val="27"/>
                <w:lang w:eastAsia="en-US"/>
              </w:rPr>
              <w:t>_____</w:t>
            </w:r>
          </w:p>
        </w:tc>
        <w:tc>
          <w:tcPr>
            <w:tcW w:w="3764" w:type="dxa"/>
          </w:tcPr>
          <w:p w:rsidR="00A96804" w:rsidRDefault="00A96804" w:rsidP="00BC5496">
            <w:pPr>
              <w:jc w:val="both"/>
              <w:rPr>
                <w:sz w:val="27"/>
                <w:szCs w:val="27"/>
              </w:rPr>
            </w:pPr>
          </w:p>
          <w:p w:rsidR="00ED39D5" w:rsidRPr="00907C43" w:rsidRDefault="00BC5496" w:rsidP="00BC5496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Исполняющий обязанности первого заместителя министра транспорта и дорожного хозяйства области</w:t>
            </w:r>
          </w:p>
        </w:tc>
        <w:tc>
          <w:tcPr>
            <w:tcW w:w="1260" w:type="dxa"/>
          </w:tcPr>
          <w:p w:rsidR="00ED39D5" w:rsidRPr="00907C43" w:rsidRDefault="00ED39D5" w:rsidP="00057A52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340" w:type="dxa"/>
          </w:tcPr>
          <w:p w:rsidR="00BC5496" w:rsidRDefault="00BC5496" w:rsidP="00454247">
            <w:pPr>
              <w:spacing w:line="276" w:lineRule="auto"/>
              <w:rPr>
                <w:sz w:val="27"/>
                <w:szCs w:val="27"/>
              </w:rPr>
            </w:pPr>
          </w:p>
          <w:p w:rsidR="00BC5496" w:rsidRDefault="00BC5496" w:rsidP="00454247">
            <w:pPr>
              <w:spacing w:line="276" w:lineRule="auto"/>
              <w:rPr>
                <w:sz w:val="27"/>
                <w:szCs w:val="27"/>
              </w:rPr>
            </w:pPr>
          </w:p>
          <w:p w:rsidR="00454247" w:rsidRPr="00907C43" w:rsidRDefault="00BC5496" w:rsidP="007614F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М.Е.Шалыганов</w:t>
            </w:r>
          </w:p>
        </w:tc>
      </w:tr>
      <w:tr w:rsidR="00ED39D5" w:rsidTr="00057A52">
        <w:trPr>
          <w:trHeight w:val="748"/>
        </w:trPr>
        <w:tc>
          <w:tcPr>
            <w:tcW w:w="1260" w:type="dxa"/>
          </w:tcPr>
          <w:p w:rsidR="00BC5496" w:rsidRDefault="00BC5496" w:rsidP="00454247">
            <w:pPr>
              <w:pStyle w:val="a6"/>
              <w:tabs>
                <w:tab w:val="left" w:pos="1594"/>
              </w:tabs>
              <w:jc w:val="both"/>
              <w:rPr>
                <w:sz w:val="16"/>
                <w:szCs w:val="16"/>
              </w:rPr>
            </w:pPr>
          </w:p>
          <w:p w:rsidR="00454247" w:rsidRDefault="00454247" w:rsidP="00454247">
            <w:pPr>
              <w:pStyle w:val="a6"/>
              <w:tabs>
                <w:tab w:val="left" w:pos="159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Щербаков И.В.</w:t>
            </w:r>
          </w:p>
          <w:p w:rsidR="00CE7C5B" w:rsidRPr="00CE7C5B" w:rsidRDefault="00CE7C5B" w:rsidP="00907C43">
            <w:pPr>
              <w:pStyle w:val="a6"/>
              <w:tabs>
                <w:tab w:val="left" w:pos="1594"/>
              </w:tabs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BC5496" w:rsidRDefault="00BC5496" w:rsidP="00907C43">
            <w:pPr>
              <w:pStyle w:val="a6"/>
              <w:tabs>
                <w:tab w:val="left" w:pos="1594"/>
              </w:tabs>
              <w:jc w:val="both"/>
              <w:rPr>
                <w:sz w:val="16"/>
                <w:szCs w:val="16"/>
              </w:rPr>
            </w:pPr>
          </w:p>
          <w:p w:rsidR="00907C43" w:rsidRDefault="00907C43" w:rsidP="00907C43">
            <w:pPr>
              <w:pStyle w:val="a6"/>
              <w:tabs>
                <w:tab w:val="left" w:pos="159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246-15</w:t>
            </w:r>
            <w:r w:rsidR="00BC5496">
              <w:rPr>
                <w:sz w:val="16"/>
                <w:szCs w:val="16"/>
              </w:rPr>
              <w:t>8</w:t>
            </w:r>
          </w:p>
          <w:p w:rsidR="00ED39D5" w:rsidRPr="00907C43" w:rsidRDefault="00907C43" w:rsidP="00BC54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07C43">
              <w:rPr>
                <w:sz w:val="16"/>
                <w:szCs w:val="16"/>
                <w:lang w:eastAsia="en-US"/>
              </w:rPr>
              <w:t>246-15</w:t>
            </w:r>
            <w:r w:rsidR="00BC549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64" w:type="dxa"/>
          </w:tcPr>
          <w:p w:rsidR="00ED39D5" w:rsidRDefault="00ED39D5" w:rsidP="00057A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</w:tcPr>
          <w:p w:rsidR="00ED39D5" w:rsidRDefault="00ED39D5" w:rsidP="00057A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340" w:type="dxa"/>
          </w:tcPr>
          <w:p w:rsidR="00ED39D5" w:rsidRDefault="00ED39D5" w:rsidP="00057A52">
            <w:pPr>
              <w:spacing w:line="276" w:lineRule="auto"/>
              <w:rPr>
                <w:lang w:eastAsia="en-US"/>
              </w:rPr>
            </w:pPr>
          </w:p>
        </w:tc>
      </w:tr>
    </w:tbl>
    <w:p w:rsidR="00E72DD7" w:rsidRPr="00E72DD7" w:rsidRDefault="00E72DD7" w:rsidP="00E72DD7">
      <w:pPr>
        <w:shd w:val="clear" w:color="auto" w:fill="FFFFFF"/>
        <w:spacing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E72DD7">
        <w:rPr>
          <w:color w:val="000000" w:themeColor="text1"/>
          <w:spacing w:val="1"/>
          <w:sz w:val="20"/>
          <w:szCs w:val="20"/>
        </w:rPr>
        <w:lastRenderedPageBreak/>
        <w:t xml:space="preserve">Приложение </w:t>
      </w:r>
      <w:r w:rsidRPr="00E72DD7">
        <w:rPr>
          <w:color w:val="000000" w:themeColor="text1"/>
          <w:spacing w:val="1"/>
          <w:sz w:val="20"/>
          <w:szCs w:val="20"/>
        </w:rPr>
        <w:br/>
        <w:t>к постановлению Правительства</w:t>
      </w:r>
      <w:r w:rsidRPr="00E72DD7">
        <w:rPr>
          <w:color w:val="000000" w:themeColor="text1"/>
          <w:spacing w:val="1"/>
          <w:sz w:val="20"/>
          <w:szCs w:val="20"/>
        </w:rPr>
        <w:br/>
        <w:t>Саратовской области</w:t>
      </w:r>
      <w:r w:rsidRPr="00E72DD7">
        <w:rPr>
          <w:color w:val="000000" w:themeColor="text1"/>
          <w:spacing w:val="1"/>
          <w:sz w:val="20"/>
          <w:szCs w:val="20"/>
        </w:rPr>
        <w:br/>
        <w:t>от «____»________________2018 года</w:t>
      </w:r>
    </w:p>
    <w:p w:rsidR="003A57D6" w:rsidRPr="003A57D6" w:rsidRDefault="003A57D6" w:rsidP="00E72DD7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E72DD7" w:rsidRDefault="00E72DD7" w:rsidP="00E72DD7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3A57D6">
        <w:rPr>
          <w:b/>
          <w:color w:val="000000" w:themeColor="text1"/>
          <w:spacing w:val="1"/>
          <w:sz w:val="28"/>
          <w:szCs w:val="28"/>
        </w:rPr>
        <w:t xml:space="preserve">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</w:t>
      </w:r>
      <w:r w:rsidR="003A405E" w:rsidRPr="003A57D6">
        <w:rPr>
          <w:b/>
          <w:color w:val="000000" w:themeColor="text1"/>
          <w:spacing w:val="1"/>
          <w:sz w:val="28"/>
          <w:szCs w:val="28"/>
        </w:rPr>
        <w:t>организации</w:t>
      </w:r>
      <w:r w:rsidRPr="003A57D6">
        <w:rPr>
          <w:b/>
          <w:color w:val="000000" w:themeColor="text1"/>
          <w:spacing w:val="1"/>
          <w:sz w:val="28"/>
          <w:szCs w:val="28"/>
        </w:rPr>
        <w:t xml:space="preserve">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</w:t>
      </w:r>
    </w:p>
    <w:p w:rsidR="003A57D6" w:rsidRPr="003A57D6" w:rsidRDefault="003A57D6" w:rsidP="00E72DD7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3A57D6" w:rsidRPr="003A57D6" w:rsidRDefault="00E72DD7" w:rsidP="003A57D6">
      <w:pPr>
        <w:pStyle w:val="ad"/>
        <w:numPr>
          <w:ilvl w:val="0"/>
          <w:numId w:val="5"/>
        </w:numPr>
        <w:shd w:val="clear" w:color="auto" w:fill="FFFFFF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</w:rPr>
      </w:pPr>
      <w:r w:rsidRPr="003A57D6">
        <w:rPr>
          <w:color w:val="000000" w:themeColor="text1"/>
          <w:spacing w:val="1"/>
          <w:sz w:val="28"/>
          <w:szCs w:val="28"/>
        </w:rPr>
        <w:t>Общие положения</w:t>
      </w:r>
    </w:p>
    <w:p w:rsidR="00E72DD7" w:rsidRDefault="00E72DD7" w:rsidP="003A57D6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E72DD7">
        <w:rPr>
          <w:color w:val="000000" w:themeColor="text1"/>
          <w:spacing w:val="1"/>
          <w:sz w:val="28"/>
          <w:szCs w:val="28"/>
        </w:rPr>
        <w:t xml:space="preserve">При </w:t>
      </w:r>
      <w:r w:rsidR="003A405E">
        <w:rPr>
          <w:color w:val="000000" w:themeColor="text1"/>
          <w:spacing w:val="1"/>
          <w:sz w:val="28"/>
          <w:szCs w:val="28"/>
        </w:rPr>
        <w:t>организации</w:t>
      </w:r>
      <w:r w:rsidRPr="00E72DD7">
        <w:rPr>
          <w:color w:val="000000" w:themeColor="text1"/>
          <w:spacing w:val="1"/>
          <w:sz w:val="28"/>
          <w:szCs w:val="28"/>
        </w:rPr>
        <w:t xml:space="preserve"> регионального государственного надзора за обеспечением сохранности автомобильных дорог регионального и межмуниципального значения </w:t>
      </w:r>
      <w:r>
        <w:rPr>
          <w:color w:val="000000" w:themeColor="text1"/>
          <w:spacing w:val="1"/>
          <w:sz w:val="28"/>
          <w:szCs w:val="28"/>
        </w:rPr>
        <w:t>Саратов</w:t>
      </w:r>
      <w:r w:rsidRPr="00E72DD7">
        <w:rPr>
          <w:color w:val="000000" w:themeColor="text1"/>
          <w:spacing w:val="1"/>
          <w:sz w:val="28"/>
          <w:szCs w:val="28"/>
        </w:rPr>
        <w:t xml:space="preserve">ской области (далее - региональный надзор) отнесение </w:t>
      </w:r>
      <w:r w:rsidR="003A405E" w:rsidRPr="003A405E">
        <w:rPr>
          <w:color w:val="000000" w:themeColor="text1"/>
          <w:spacing w:val="1"/>
          <w:sz w:val="28"/>
          <w:szCs w:val="28"/>
        </w:rPr>
        <w:t>деятельности юридических лиц, индивидуальных предпринимателей и (или) используемых ими производственных объектов</w:t>
      </w:r>
      <w:r w:rsidR="003A405E" w:rsidRPr="00E72DD7">
        <w:rPr>
          <w:color w:val="000000" w:themeColor="text1"/>
          <w:spacing w:val="1"/>
          <w:sz w:val="28"/>
          <w:szCs w:val="28"/>
        </w:rPr>
        <w:t xml:space="preserve"> </w:t>
      </w:r>
      <w:r w:rsidR="003A405E">
        <w:rPr>
          <w:color w:val="000000" w:themeColor="text1"/>
          <w:spacing w:val="1"/>
          <w:sz w:val="28"/>
          <w:szCs w:val="28"/>
        </w:rPr>
        <w:t xml:space="preserve">(далее – субъекты регионального надзора) </w:t>
      </w:r>
      <w:r w:rsidRPr="00E72DD7">
        <w:rPr>
          <w:color w:val="000000" w:themeColor="text1"/>
          <w:spacing w:val="1"/>
          <w:sz w:val="28"/>
          <w:szCs w:val="28"/>
        </w:rPr>
        <w:t>к определенной категории риска осуществляется в соответствии с критериями отнесения деятельности субъектов регионального надзора к категориям риска (раздел II настоящих Критериев).</w:t>
      </w:r>
    </w:p>
    <w:p w:rsidR="004E2CD0" w:rsidRPr="00E72DD7" w:rsidRDefault="004E2CD0" w:rsidP="00E72DD7">
      <w:pPr>
        <w:shd w:val="clear" w:color="auto" w:fill="FFFFFF"/>
        <w:spacing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E2CD0" w:rsidRDefault="00E72DD7" w:rsidP="004E2CD0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</w:rPr>
      </w:pPr>
      <w:r w:rsidRPr="00E72DD7">
        <w:rPr>
          <w:color w:val="000000" w:themeColor="text1"/>
          <w:spacing w:val="1"/>
          <w:sz w:val="28"/>
          <w:szCs w:val="28"/>
        </w:rPr>
        <w:t>II. Критери</w:t>
      </w:r>
      <w:r w:rsidR="003A405E">
        <w:rPr>
          <w:color w:val="000000" w:themeColor="text1"/>
          <w:spacing w:val="1"/>
          <w:sz w:val="28"/>
          <w:szCs w:val="28"/>
        </w:rPr>
        <w:t>и</w:t>
      </w:r>
      <w:r w:rsidRPr="00E72DD7">
        <w:rPr>
          <w:color w:val="000000" w:themeColor="text1"/>
          <w:spacing w:val="1"/>
          <w:sz w:val="28"/>
          <w:szCs w:val="28"/>
        </w:rPr>
        <w:t xml:space="preserve"> отнесения деятельности субъектов</w:t>
      </w:r>
    </w:p>
    <w:p w:rsidR="00E72DD7" w:rsidRDefault="00E72DD7" w:rsidP="004E2CD0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</w:rPr>
      </w:pPr>
      <w:r w:rsidRPr="00E72DD7">
        <w:rPr>
          <w:color w:val="000000" w:themeColor="text1"/>
          <w:spacing w:val="1"/>
          <w:sz w:val="28"/>
          <w:szCs w:val="28"/>
        </w:rPr>
        <w:t xml:space="preserve"> регионального надзора к категориям риска</w:t>
      </w:r>
    </w:p>
    <w:p w:rsidR="003A405E" w:rsidRDefault="003A405E" w:rsidP="004E2CD0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</w:rPr>
      </w:pPr>
    </w:p>
    <w:p w:rsidR="003A57D6" w:rsidRPr="00E72DD7" w:rsidRDefault="003A57D6" w:rsidP="004E2CD0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3019"/>
        <w:gridCol w:w="3856"/>
        <w:gridCol w:w="1809"/>
      </w:tblGrid>
      <w:tr w:rsidR="00E72DD7" w:rsidRPr="00726223" w:rsidTr="00551288">
        <w:trPr>
          <w:trHeight w:val="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72DD7" w:rsidRPr="00726223" w:rsidRDefault="00E72DD7" w:rsidP="005D4C09">
            <w:pPr>
              <w:rPr>
                <w:sz w:val="2"/>
              </w:rPr>
            </w:pPr>
          </w:p>
        </w:tc>
        <w:tc>
          <w:tcPr>
            <w:tcW w:w="3040" w:type="dxa"/>
            <w:tcBorders>
              <w:top w:val="single" w:sz="4" w:space="0" w:color="000000"/>
            </w:tcBorders>
            <w:hideMark/>
          </w:tcPr>
          <w:p w:rsidR="00E72DD7" w:rsidRPr="00726223" w:rsidRDefault="00E72DD7" w:rsidP="005D4C09">
            <w:pPr>
              <w:rPr>
                <w:sz w:val="2"/>
              </w:rPr>
            </w:pPr>
          </w:p>
        </w:tc>
        <w:tc>
          <w:tcPr>
            <w:tcW w:w="3896" w:type="dxa"/>
            <w:tcBorders>
              <w:top w:val="single" w:sz="4" w:space="0" w:color="000000"/>
            </w:tcBorders>
            <w:hideMark/>
          </w:tcPr>
          <w:p w:rsidR="00E72DD7" w:rsidRPr="00726223" w:rsidRDefault="00E72DD7" w:rsidP="005D4C09">
            <w:pPr>
              <w:rPr>
                <w:sz w:val="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E72DD7" w:rsidRPr="00726223" w:rsidRDefault="00E72DD7" w:rsidP="005D4C09">
            <w:pPr>
              <w:rPr>
                <w:sz w:val="2"/>
              </w:rPr>
            </w:pPr>
          </w:p>
        </w:tc>
      </w:tr>
      <w:tr w:rsidR="00E72DD7" w:rsidRPr="00726223" w:rsidTr="0055128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Критерии отнесения деятельности субъектов </w:t>
            </w:r>
            <w:r w:rsidR="003A405E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к категориям риска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Показатели соблюдения (несоблюдение) обязательных требований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Классификация категорий риска</w:t>
            </w:r>
          </w:p>
        </w:tc>
      </w:tr>
      <w:tr w:rsidR="00E72DD7" w:rsidRPr="00726223" w:rsidTr="003A57D6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Соблюдение (несоблюдение) при проверке субъектом </w:t>
            </w:r>
            <w:r w:rsidR="003A405E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обязательных требований законодательства в сфере обеспечения сохранности автомобильных дорог регионального и межмуниципального значения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Установление фактов несоблюдения субъектом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обязательных требований законодательства в сфере обеспечения сохранности автомобильных дорог регионального и межмуниципального значения - составлены протокол об административном правонарушении и предписание об устранении выявленных нарушений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Высокая категория риска</w:t>
            </w:r>
          </w:p>
        </w:tc>
      </w:tr>
      <w:tr w:rsidR="00E72DD7" w:rsidRPr="00726223" w:rsidTr="003A57D6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Установление фактов несоблюдения субъектом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обязательных требований законодательства в сфере обеспечения сохранности автомобильных дорог регионального и межмуниципального значения - составлено предписание об устранении выявленных нарушений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Средняя категория риска</w:t>
            </w:r>
          </w:p>
        </w:tc>
      </w:tr>
      <w:tr w:rsidR="00E72DD7" w:rsidRPr="00726223" w:rsidTr="003A57D6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Установление фактов соблюдения субъектом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 регионального</w:t>
            </w:r>
            <w:r w:rsidRPr="00E72DD7">
              <w:rPr>
                <w:color w:val="000000" w:themeColor="text1"/>
                <w:sz w:val="20"/>
                <w:szCs w:val="20"/>
              </w:rPr>
              <w:t xml:space="preserve"> надзора обязательных требований законодательства в сфере обеспечения сохранности автомобильных дорог регионального и межмуниципального значения - отсутствие нарушений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Низкая категория риска</w:t>
            </w:r>
          </w:p>
        </w:tc>
      </w:tr>
      <w:tr w:rsidR="00E72DD7" w:rsidRPr="00726223" w:rsidTr="003A57D6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Проведение проверок в отношении субъекта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Ранее в отношении субъекта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проверки - не проводились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Высокая категория риска</w:t>
            </w:r>
          </w:p>
        </w:tc>
      </w:tr>
      <w:tr w:rsidR="00E72DD7" w:rsidRPr="00726223" w:rsidTr="003A57D6"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Последняя проверка в отношении субъекта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проведена - более 3 лет назад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Средняя категория риска</w:t>
            </w:r>
          </w:p>
        </w:tc>
      </w:tr>
      <w:tr w:rsidR="00E72DD7" w:rsidRPr="00726223" w:rsidTr="003A57D6"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Последняя проверка в отношении субъекта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проведена - в течение последних 3 лет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Низкая категория риска</w:t>
            </w:r>
          </w:p>
        </w:tc>
      </w:tr>
      <w:tr w:rsidR="00E72DD7" w:rsidRPr="00726223" w:rsidTr="003A57D6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Неисполнение (исполнение) субъектом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предписаний, выданных в рамках ранее проведенных проверок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Предписание, выданное в ходе проведенной проверки, субъектом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- не исполнено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Высокая категория риска</w:t>
            </w:r>
          </w:p>
        </w:tc>
      </w:tr>
      <w:tr w:rsidR="00E72DD7" w:rsidRPr="00726223" w:rsidTr="003A57D6"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Предписание, выданное в ходе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проведенной проверки, субъектом 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- исполнено частично либо с нарушением сроков, установленных для его исполнения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Средняя категория риска</w:t>
            </w:r>
          </w:p>
        </w:tc>
      </w:tr>
      <w:tr w:rsidR="00E72DD7" w:rsidRPr="00726223" w:rsidTr="003A57D6"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5D4C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Предписание, выданное в ходе проведенной проверки, субъектом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- исполнено полностью и в сроки, установленные для его исполнения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Низкая категория риска</w:t>
            </w:r>
          </w:p>
        </w:tc>
      </w:tr>
      <w:tr w:rsidR="00E72DD7" w:rsidRPr="00726223" w:rsidTr="003A57D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Поступление обращений от граждан, организаций, органов государственной власти, органов местного самоуправления, информации от правоохранительных органов, из средств массовой информации, свидетельствующих о нарушении субъектом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обязательных требований законодательства в сфере обеспечения сохранности автомобильных дорог регионального и межмуниципального значения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D7" w:rsidRPr="00E72DD7" w:rsidRDefault="00E72DD7" w:rsidP="003A57D6">
            <w:pPr>
              <w:spacing w:line="242" w:lineRule="atLeast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 xml:space="preserve">В течение года обращений граждан, организаций, органов государственной власти, органов местного самоуправления с информацией о нарушении субъектом </w:t>
            </w:r>
            <w:r w:rsidR="00A04B12">
              <w:rPr>
                <w:color w:val="000000" w:themeColor="text1"/>
                <w:sz w:val="20"/>
                <w:szCs w:val="20"/>
              </w:rPr>
              <w:t xml:space="preserve">регионального </w:t>
            </w:r>
            <w:r w:rsidRPr="00E72DD7">
              <w:rPr>
                <w:color w:val="000000" w:themeColor="text1"/>
                <w:sz w:val="20"/>
                <w:szCs w:val="20"/>
              </w:rPr>
              <w:t>надзора обязательных требований в сфере обеспечения сохранности автомобильных дорог регионального и межмуниципального значения - поступило более 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72DD7" w:rsidRPr="00E72DD7" w:rsidRDefault="00E72DD7" w:rsidP="003A57D6">
            <w:pPr>
              <w:spacing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72DD7">
              <w:rPr>
                <w:color w:val="000000" w:themeColor="text1"/>
                <w:sz w:val="20"/>
                <w:szCs w:val="20"/>
              </w:rPr>
              <w:t>Высокая категория риска</w:t>
            </w:r>
          </w:p>
        </w:tc>
      </w:tr>
    </w:tbl>
    <w:p w:rsidR="00A04B12" w:rsidRDefault="00A04B12" w:rsidP="00E72DD7">
      <w:pPr>
        <w:shd w:val="clear" w:color="auto" w:fill="FFFFFF"/>
        <w:spacing w:line="242" w:lineRule="atLeast"/>
        <w:jc w:val="both"/>
        <w:textAlignment w:val="baseline"/>
        <w:rPr>
          <w:rFonts w:ascii="Arial" w:hAnsi="Arial" w:cs="Arial"/>
          <w:color w:val="000000" w:themeColor="text1"/>
          <w:spacing w:val="1"/>
          <w:sz w:val="16"/>
          <w:szCs w:val="16"/>
        </w:rPr>
      </w:pPr>
    </w:p>
    <w:p w:rsidR="00E72DD7" w:rsidRPr="004E2CD0" w:rsidRDefault="00E72DD7" w:rsidP="00A04B12">
      <w:pPr>
        <w:shd w:val="clear" w:color="auto" w:fill="FFFFFF"/>
        <w:spacing w:line="242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4E2CD0">
        <w:rPr>
          <w:color w:val="000000" w:themeColor="text1"/>
          <w:spacing w:val="1"/>
          <w:sz w:val="28"/>
          <w:szCs w:val="28"/>
        </w:rPr>
        <w:t xml:space="preserve">Периодичность проведения плановых проверок </w:t>
      </w:r>
      <w:r w:rsidR="00A04B12">
        <w:rPr>
          <w:color w:val="000000" w:themeColor="text1"/>
          <w:spacing w:val="1"/>
          <w:sz w:val="28"/>
          <w:szCs w:val="28"/>
        </w:rPr>
        <w:t>субъектов регионального надзора</w:t>
      </w:r>
      <w:r w:rsidRPr="004E2CD0">
        <w:rPr>
          <w:color w:val="000000" w:themeColor="text1"/>
          <w:spacing w:val="1"/>
          <w:sz w:val="28"/>
          <w:szCs w:val="28"/>
        </w:rPr>
        <w:t>,</w:t>
      </w:r>
      <w:r w:rsidR="000571FC">
        <w:rPr>
          <w:color w:val="000000" w:themeColor="text1"/>
          <w:spacing w:val="1"/>
          <w:sz w:val="28"/>
          <w:szCs w:val="28"/>
        </w:rPr>
        <w:t xml:space="preserve"> осуществляющих экономическую деятельность,</w:t>
      </w:r>
      <w:r w:rsidRPr="004E2CD0">
        <w:rPr>
          <w:color w:val="000000" w:themeColor="text1"/>
          <w:spacing w:val="1"/>
          <w:sz w:val="28"/>
          <w:szCs w:val="28"/>
        </w:rPr>
        <w:t xml:space="preserve"> в зависимости от присвоенной их деятельности категории риска, если иное не установлено федеральными законами, следующая:</w:t>
      </w:r>
    </w:p>
    <w:p w:rsidR="00E72DD7" w:rsidRPr="004E2CD0" w:rsidRDefault="00E72DD7" w:rsidP="00A04B12">
      <w:pPr>
        <w:pStyle w:val="ad"/>
        <w:shd w:val="clear" w:color="auto" w:fill="FFFFFF"/>
        <w:spacing w:line="242" w:lineRule="atLeast"/>
        <w:ind w:left="720" w:firstLine="0"/>
        <w:textAlignment w:val="baseline"/>
        <w:rPr>
          <w:color w:val="000000" w:themeColor="text1"/>
          <w:spacing w:val="1"/>
          <w:sz w:val="28"/>
          <w:szCs w:val="28"/>
        </w:rPr>
      </w:pPr>
      <w:r w:rsidRPr="004E2CD0">
        <w:rPr>
          <w:color w:val="000000" w:themeColor="text1"/>
          <w:spacing w:val="1"/>
          <w:sz w:val="28"/>
          <w:szCs w:val="28"/>
        </w:rPr>
        <w:t>для категории высокого риска - не чаще чем один раз в 3 года;</w:t>
      </w:r>
    </w:p>
    <w:p w:rsidR="00E72DD7" w:rsidRPr="004E2CD0" w:rsidRDefault="00E72DD7" w:rsidP="00A04B12">
      <w:pPr>
        <w:pStyle w:val="ad"/>
        <w:shd w:val="clear" w:color="auto" w:fill="FFFFFF"/>
        <w:spacing w:line="242" w:lineRule="atLeast"/>
        <w:ind w:left="720" w:firstLine="0"/>
        <w:textAlignment w:val="baseline"/>
        <w:rPr>
          <w:color w:val="000000" w:themeColor="text1"/>
          <w:spacing w:val="1"/>
          <w:sz w:val="28"/>
          <w:szCs w:val="28"/>
        </w:rPr>
      </w:pPr>
      <w:r w:rsidRPr="004E2CD0">
        <w:rPr>
          <w:color w:val="000000" w:themeColor="text1"/>
          <w:spacing w:val="1"/>
          <w:sz w:val="28"/>
          <w:szCs w:val="28"/>
        </w:rPr>
        <w:t>для категории среднего риска - не чаще чем один раз в 5 лет.</w:t>
      </w:r>
    </w:p>
    <w:p w:rsidR="00E72DD7" w:rsidRPr="004E2CD0" w:rsidRDefault="00E72DD7" w:rsidP="00A04B12">
      <w:pPr>
        <w:shd w:val="clear" w:color="auto" w:fill="FFFFFF"/>
        <w:spacing w:line="242" w:lineRule="atLeast"/>
        <w:ind w:firstLine="709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4E2CD0">
        <w:rPr>
          <w:color w:val="000000" w:themeColor="text1"/>
          <w:spacing w:val="1"/>
          <w:sz w:val="28"/>
          <w:szCs w:val="28"/>
        </w:rPr>
        <w:t xml:space="preserve">В отношении </w:t>
      </w:r>
      <w:r w:rsidR="00A04B12">
        <w:rPr>
          <w:color w:val="000000" w:themeColor="text1"/>
          <w:spacing w:val="1"/>
          <w:sz w:val="28"/>
          <w:szCs w:val="28"/>
        </w:rPr>
        <w:t>субъектов регионального надзора</w:t>
      </w:r>
      <w:r w:rsidRPr="004E2CD0">
        <w:rPr>
          <w:color w:val="000000" w:themeColor="text1"/>
          <w:spacing w:val="1"/>
          <w:sz w:val="28"/>
          <w:szCs w:val="28"/>
        </w:rPr>
        <w:t xml:space="preserve">, осуществляющих </w:t>
      </w:r>
      <w:r w:rsidR="000571FC">
        <w:rPr>
          <w:color w:val="000000" w:themeColor="text1"/>
          <w:spacing w:val="1"/>
          <w:sz w:val="28"/>
          <w:szCs w:val="28"/>
        </w:rPr>
        <w:t xml:space="preserve">экономическую </w:t>
      </w:r>
      <w:r w:rsidRPr="004E2CD0">
        <w:rPr>
          <w:color w:val="000000" w:themeColor="text1"/>
          <w:spacing w:val="1"/>
          <w:sz w:val="28"/>
          <w:szCs w:val="28"/>
        </w:rPr>
        <w:t>деятельность, отнесенную к категории низкого риска, плановые проверки не проводятся.</w:t>
      </w:r>
    </w:p>
    <w:p w:rsidR="00E72DD7" w:rsidRDefault="00E72DD7" w:rsidP="00E72DD7"/>
    <w:p w:rsidR="00E72DD7" w:rsidRDefault="00E72DD7" w:rsidP="00CD6B06"/>
    <w:sectPr w:rsidR="00E72DD7" w:rsidSect="007614F9">
      <w:headerReference w:type="even" r:id="rId7"/>
      <w:footerReference w:type="even" r:id="rId8"/>
      <w:type w:val="continuous"/>
      <w:pgSz w:w="11906" w:h="16838" w:code="9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8E" w:rsidRDefault="00B46B8E">
      <w:r>
        <w:separator/>
      </w:r>
    </w:p>
  </w:endnote>
  <w:endnote w:type="continuationSeparator" w:id="1">
    <w:p w:rsidR="00B46B8E" w:rsidRDefault="00B4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D5" w:rsidRDefault="00C202EA" w:rsidP="006C2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9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9D5" w:rsidRDefault="00ED39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8E" w:rsidRDefault="00B46B8E">
      <w:r>
        <w:separator/>
      </w:r>
    </w:p>
  </w:footnote>
  <w:footnote w:type="continuationSeparator" w:id="1">
    <w:p w:rsidR="00B46B8E" w:rsidRDefault="00B4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D5" w:rsidRDefault="00C202EA" w:rsidP="00FC1F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9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9D5" w:rsidRDefault="00ED39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9E"/>
    <w:multiLevelType w:val="hybridMultilevel"/>
    <w:tmpl w:val="372C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39D"/>
    <w:multiLevelType w:val="hybridMultilevel"/>
    <w:tmpl w:val="D5220910"/>
    <w:lvl w:ilvl="0" w:tplc="0D2C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340352"/>
    <w:multiLevelType w:val="hybridMultilevel"/>
    <w:tmpl w:val="07DA6FE4"/>
    <w:lvl w:ilvl="0" w:tplc="9AFA0A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38A12DAA"/>
    <w:multiLevelType w:val="hybridMultilevel"/>
    <w:tmpl w:val="9B048B82"/>
    <w:lvl w:ilvl="0" w:tplc="48041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A41D8"/>
    <w:multiLevelType w:val="hybridMultilevel"/>
    <w:tmpl w:val="B8F4DE34"/>
    <w:lvl w:ilvl="0" w:tplc="7A2EB84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F83"/>
    <w:rsid w:val="00006599"/>
    <w:rsid w:val="00015C63"/>
    <w:rsid w:val="00046C61"/>
    <w:rsid w:val="0005032D"/>
    <w:rsid w:val="00054865"/>
    <w:rsid w:val="000571FC"/>
    <w:rsid w:val="00057A52"/>
    <w:rsid w:val="00061D48"/>
    <w:rsid w:val="00072FF1"/>
    <w:rsid w:val="00076C1E"/>
    <w:rsid w:val="000809FB"/>
    <w:rsid w:val="000B0D8F"/>
    <w:rsid w:val="000B298B"/>
    <w:rsid w:val="000D3C2D"/>
    <w:rsid w:val="000D675C"/>
    <w:rsid w:val="000E13F6"/>
    <w:rsid w:val="000F4138"/>
    <w:rsid w:val="00126B33"/>
    <w:rsid w:val="00126C1B"/>
    <w:rsid w:val="0013468E"/>
    <w:rsid w:val="0015275C"/>
    <w:rsid w:val="00160830"/>
    <w:rsid w:val="0017535A"/>
    <w:rsid w:val="00180381"/>
    <w:rsid w:val="00184FC2"/>
    <w:rsid w:val="001D27F8"/>
    <w:rsid w:val="001D2D91"/>
    <w:rsid w:val="001F784F"/>
    <w:rsid w:val="0020355A"/>
    <w:rsid w:val="00213F4E"/>
    <w:rsid w:val="00233B35"/>
    <w:rsid w:val="00240FA1"/>
    <w:rsid w:val="00253BC8"/>
    <w:rsid w:val="00276A7E"/>
    <w:rsid w:val="00283D9B"/>
    <w:rsid w:val="0029299E"/>
    <w:rsid w:val="002A5E5E"/>
    <w:rsid w:val="002A5F84"/>
    <w:rsid w:val="002F72B9"/>
    <w:rsid w:val="003031D2"/>
    <w:rsid w:val="00311373"/>
    <w:rsid w:val="003221B2"/>
    <w:rsid w:val="00343935"/>
    <w:rsid w:val="003864E8"/>
    <w:rsid w:val="00394F1E"/>
    <w:rsid w:val="00396247"/>
    <w:rsid w:val="003A405E"/>
    <w:rsid w:val="003A57D6"/>
    <w:rsid w:val="003B5C73"/>
    <w:rsid w:val="003C035A"/>
    <w:rsid w:val="003F3F3E"/>
    <w:rsid w:val="00442123"/>
    <w:rsid w:val="00451918"/>
    <w:rsid w:val="00454247"/>
    <w:rsid w:val="00484B10"/>
    <w:rsid w:val="00493323"/>
    <w:rsid w:val="00493F7B"/>
    <w:rsid w:val="004B3FE3"/>
    <w:rsid w:val="004D6428"/>
    <w:rsid w:val="004E2CD0"/>
    <w:rsid w:val="00551288"/>
    <w:rsid w:val="0055207E"/>
    <w:rsid w:val="00563F7B"/>
    <w:rsid w:val="0059208B"/>
    <w:rsid w:val="00594023"/>
    <w:rsid w:val="005C3408"/>
    <w:rsid w:val="005D6126"/>
    <w:rsid w:val="005F3286"/>
    <w:rsid w:val="006151DC"/>
    <w:rsid w:val="00626347"/>
    <w:rsid w:val="00632B1A"/>
    <w:rsid w:val="00647FED"/>
    <w:rsid w:val="00667E9F"/>
    <w:rsid w:val="00697E65"/>
    <w:rsid w:val="006C25EA"/>
    <w:rsid w:val="00700BF6"/>
    <w:rsid w:val="0070472F"/>
    <w:rsid w:val="0071798D"/>
    <w:rsid w:val="00732ED3"/>
    <w:rsid w:val="00753F36"/>
    <w:rsid w:val="007614F9"/>
    <w:rsid w:val="0076234B"/>
    <w:rsid w:val="00774743"/>
    <w:rsid w:val="00780878"/>
    <w:rsid w:val="0079151C"/>
    <w:rsid w:val="00794D54"/>
    <w:rsid w:val="007A3124"/>
    <w:rsid w:val="007A5157"/>
    <w:rsid w:val="007B0176"/>
    <w:rsid w:val="007B2801"/>
    <w:rsid w:val="007C2FA8"/>
    <w:rsid w:val="007C45FD"/>
    <w:rsid w:val="007C58D9"/>
    <w:rsid w:val="007D2311"/>
    <w:rsid w:val="007E699C"/>
    <w:rsid w:val="00802825"/>
    <w:rsid w:val="0085785B"/>
    <w:rsid w:val="0088354B"/>
    <w:rsid w:val="008944D8"/>
    <w:rsid w:val="008A7000"/>
    <w:rsid w:val="00903B44"/>
    <w:rsid w:val="00906AA7"/>
    <w:rsid w:val="00907765"/>
    <w:rsid w:val="00907C43"/>
    <w:rsid w:val="00910DBC"/>
    <w:rsid w:val="00913FB2"/>
    <w:rsid w:val="00920FB0"/>
    <w:rsid w:val="00930AB0"/>
    <w:rsid w:val="00942883"/>
    <w:rsid w:val="009459BA"/>
    <w:rsid w:val="0095406C"/>
    <w:rsid w:val="009542DC"/>
    <w:rsid w:val="0096308C"/>
    <w:rsid w:val="00977806"/>
    <w:rsid w:val="00990BA7"/>
    <w:rsid w:val="009C3C12"/>
    <w:rsid w:val="009C7B61"/>
    <w:rsid w:val="009D2A49"/>
    <w:rsid w:val="009D2F18"/>
    <w:rsid w:val="009D441A"/>
    <w:rsid w:val="009E58C0"/>
    <w:rsid w:val="009F74EB"/>
    <w:rsid w:val="00A04B12"/>
    <w:rsid w:val="00A160A9"/>
    <w:rsid w:val="00A232BC"/>
    <w:rsid w:val="00A26662"/>
    <w:rsid w:val="00A30A22"/>
    <w:rsid w:val="00A30C01"/>
    <w:rsid w:val="00A430EA"/>
    <w:rsid w:val="00A803FD"/>
    <w:rsid w:val="00A918AC"/>
    <w:rsid w:val="00A96804"/>
    <w:rsid w:val="00AA68D7"/>
    <w:rsid w:val="00AB5B00"/>
    <w:rsid w:val="00AC129B"/>
    <w:rsid w:val="00AC7CF7"/>
    <w:rsid w:val="00B00DB2"/>
    <w:rsid w:val="00B02768"/>
    <w:rsid w:val="00B414EB"/>
    <w:rsid w:val="00B4327C"/>
    <w:rsid w:val="00B46B8E"/>
    <w:rsid w:val="00B46F5E"/>
    <w:rsid w:val="00B47EEC"/>
    <w:rsid w:val="00B57293"/>
    <w:rsid w:val="00B72684"/>
    <w:rsid w:val="00B72EB1"/>
    <w:rsid w:val="00B823B0"/>
    <w:rsid w:val="00B926BA"/>
    <w:rsid w:val="00BA6E09"/>
    <w:rsid w:val="00BB0368"/>
    <w:rsid w:val="00BC1F7A"/>
    <w:rsid w:val="00BC3228"/>
    <w:rsid w:val="00BC3C13"/>
    <w:rsid w:val="00BC5496"/>
    <w:rsid w:val="00BD20C0"/>
    <w:rsid w:val="00BE2554"/>
    <w:rsid w:val="00C202EA"/>
    <w:rsid w:val="00C21DF8"/>
    <w:rsid w:val="00C27535"/>
    <w:rsid w:val="00C41B50"/>
    <w:rsid w:val="00C64AFC"/>
    <w:rsid w:val="00C93A94"/>
    <w:rsid w:val="00CB3980"/>
    <w:rsid w:val="00CD6B06"/>
    <w:rsid w:val="00CE31F8"/>
    <w:rsid w:val="00CE7C5B"/>
    <w:rsid w:val="00D118A9"/>
    <w:rsid w:val="00D3188C"/>
    <w:rsid w:val="00D37425"/>
    <w:rsid w:val="00D51B26"/>
    <w:rsid w:val="00D745E1"/>
    <w:rsid w:val="00D80737"/>
    <w:rsid w:val="00DA68D3"/>
    <w:rsid w:val="00DA6B2A"/>
    <w:rsid w:val="00DB287E"/>
    <w:rsid w:val="00DB5720"/>
    <w:rsid w:val="00DB6B80"/>
    <w:rsid w:val="00DC4AED"/>
    <w:rsid w:val="00DE1E53"/>
    <w:rsid w:val="00DE3520"/>
    <w:rsid w:val="00DE393F"/>
    <w:rsid w:val="00DF161F"/>
    <w:rsid w:val="00DF2C0B"/>
    <w:rsid w:val="00DF4F83"/>
    <w:rsid w:val="00E0083A"/>
    <w:rsid w:val="00E4014E"/>
    <w:rsid w:val="00E45CB7"/>
    <w:rsid w:val="00E56E88"/>
    <w:rsid w:val="00E71CAD"/>
    <w:rsid w:val="00E72DD7"/>
    <w:rsid w:val="00E86333"/>
    <w:rsid w:val="00E92C5B"/>
    <w:rsid w:val="00EB2A14"/>
    <w:rsid w:val="00EB5C51"/>
    <w:rsid w:val="00EB6BFC"/>
    <w:rsid w:val="00EC3399"/>
    <w:rsid w:val="00ED39D5"/>
    <w:rsid w:val="00ED7329"/>
    <w:rsid w:val="00EE40E6"/>
    <w:rsid w:val="00F63073"/>
    <w:rsid w:val="00F97DC0"/>
    <w:rsid w:val="00FC1F6A"/>
    <w:rsid w:val="00FD0741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C7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C7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208B"/>
    <w:pPr>
      <w:keepNext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7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07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3399"/>
    <w:rPr>
      <w:rFonts w:ascii="Cambria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704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C339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0472F"/>
    <w:rPr>
      <w:rFonts w:cs="Times New Roman"/>
    </w:rPr>
  </w:style>
  <w:style w:type="paragraph" w:styleId="a6">
    <w:name w:val="header"/>
    <w:aliases w:val=" Знак,Знак"/>
    <w:basedOn w:val="a"/>
    <w:link w:val="a7"/>
    <w:rsid w:val="00B57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 Знак,Знак Знак"/>
    <w:basedOn w:val="a0"/>
    <w:link w:val="a6"/>
    <w:locked/>
    <w:rsid w:val="00EC3399"/>
    <w:rPr>
      <w:rFonts w:cs="Times New Roman"/>
      <w:sz w:val="24"/>
      <w:szCs w:val="24"/>
    </w:rPr>
  </w:style>
  <w:style w:type="character" w:customStyle="1" w:styleId="TitleChar">
    <w:name w:val="Title Char"/>
    <w:uiPriority w:val="99"/>
    <w:locked/>
    <w:rsid w:val="000809FB"/>
    <w:rPr>
      <w:b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0809F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EC33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Текст документа"/>
    <w:basedOn w:val="a"/>
    <w:uiPriority w:val="99"/>
    <w:rsid w:val="00563F7B"/>
    <w:pPr>
      <w:ind w:firstLine="709"/>
      <w:jc w:val="both"/>
    </w:pPr>
    <w:rPr>
      <w:sz w:val="28"/>
      <w:szCs w:val="28"/>
    </w:rPr>
  </w:style>
  <w:style w:type="paragraph" w:customStyle="1" w:styleId="ab">
    <w:name w:val="Заголовок"/>
    <w:basedOn w:val="a"/>
    <w:uiPriority w:val="99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c">
    <w:name w:val="Подпись рукодителя"/>
    <w:basedOn w:val="a"/>
    <w:uiPriority w:val="99"/>
    <w:rsid w:val="00396247"/>
    <w:rPr>
      <w:b/>
      <w:sz w:val="28"/>
      <w:szCs w:val="28"/>
    </w:rPr>
  </w:style>
  <w:style w:type="paragraph" w:styleId="ad">
    <w:name w:val="List Paragraph"/>
    <w:basedOn w:val="a"/>
    <w:uiPriority w:val="99"/>
    <w:qFormat/>
    <w:rsid w:val="00C27535"/>
    <w:pPr>
      <w:ind w:left="708" w:right="23" w:firstLine="573"/>
      <w:jc w:val="both"/>
    </w:pPr>
    <w:rPr>
      <w:sz w:val="20"/>
      <w:szCs w:val="20"/>
    </w:rPr>
  </w:style>
  <w:style w:type="character" w:styleId="ae">
    <w:name w:val="Hyperlink"/>
    <w:basedOn w:val="a0"/>
    <w:uiPriority w:val="99"/>
    <w:rsid w:val="005D6126"/>
    <w:rPr>
      <w:rFonts w:cs="Times New Roman"/>
      <w:color w:val="0088CC"/>
      <w:u w:val="none"/>
      <w:effect w:val="none"/>
    </w:rPr>
  </w:style>
  <w:style w:type="paragraph" w:styleId="af">
    <w:name w:val="Balloon Text"/>
    <w:basedOn w:val="a"/>
    <w:link w:val="af0"/>
    <w:uiPriority w:val="99"/>
    <w:semiHidden/>
    <w:rsid w:val="00DA68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06599"/>
    <w:rPr>
      <w:rFonts w:cs="Times New Roman"/>
      <w:sz w:val="2"/>
    </w:rPr>
  </w:style>
  <w:style w:type="paragraph" w:customStyle="1" w:styleId="ConsPlusNormal">
    <w:name w:val="ConsPlusNormal"/>
    <w:rsid w:val="002A5E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eevSP\&#1056;&#1072;&#1073;&#1086;&#1095;&#1080;&#1081;%20&#1089;&#1090;&#1086;&#1083;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</Template>
  <TotalTime>311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PerveevSP</dc:creator>
  <cp:lastModifiedBy>DotsenkoAA</cp:lastModifiedBy>
  <cp:revision>60</cp:revision>
  <cp:lastPrinted>2018-10-26T10:50:00Z</cp:lastPrinted>
  <dcterms:created xsi:type="dcterms:W3CDTF">2016-05-17T12:44:00Z</dcterms:created>
  <dcterms:modified xsi:type="dcterms:W3CDTF">2018-10-26T11:12:00Z</dcterms:modified>
</cp:coreProperties>
</file>